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37D04" w14:textId="77777777" w:rsidR="008F0E9A" w:rsidRDefault="0015377C" w:rsidP="008F0E9A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/>
          <w:bCs/>
          <w:color w:val="A6A6A6" w:themeColor="background1" w:themeShade="A6"/>
          <w:spacing w:val="-4"/>
          <w:w w:val="95"/>
          <w:kern w:val="2"/>
          <w:sz w:val="36"/>
          <w:szCs w:val="36"/>
          <w:lang w:eastAsia="ko-KR"/>
        </w:rPr>
      </w:pPr>
      <w:bookmarkStart w:id="0" w:name="_Hlk235444097"/>
      <w:r w:rsidRPr="00BF4F2F">
        <w:rPr>
          <w:rFonts w:ascii="HY견고딕" w:eastAsia="HY견고딕" w:hAnsiTheme="minorHAnsi" w:cs="Arial" w:hint="eastAsia"/>
          <w:bCs/>
          <w:color w:val="A6A6A6" w:themeColor="background1" w:themeShade="A6"/>
          <w:spacing w:val="-4"/>
          <w:w w:val="95"/>
          <w:kern w:val="2"/>
          <w:sz w:val="36"/>
          <w:szCs w:val="36"/>
          <w:lang w:eastAsia="ko-KR"/>
        </w:rPr>
        <w:t>ITU-T서 로봇 데이터 표준화 과제 채택</w:t>
      </w:r>
      <w:bookmarkStart w:id="1" w:name="_Hlk235444103"/>
      <w:bookmarkEnd w:id="0"/>
      <w:r w:rsidR="008F0E9A">
        <w:rPr>
          <w:rFonts w:ascii="HY견고딕" w:eastAsia="HY견고딕" w:hAnsiTheme="minorHAnsi" w:cs="Arial" w:hint="eastAsia"/>
          <w:b/>
          <w:bCs/>
          <w:color w:val="A6A6A6" w:themeColor="background1" w:themeShade="A6"/>
          <w:spacing w:val="-4"/>
          <w:w w:val="95"/>
          <w:kern w:val="2"/>
          <w:sz w:val="36"/>
          <w:szCs w:val="36"/>
          <w:lang w:eastAsia="ko-KR"/>
        </w:rPr>
        <w:t xml:space="preserve"> </w:t>
      </w:r>
    </w:p>
    <w:p w14:paraId="6E60F2CC" w14:textId="58232C9E" w:rsidR="00296DC8" w:rsidRPr="008F0E9A" w:rsidRDefault="007B54B2" w:rsidP="008F0E9A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/>
          <w:bCs/>
          <w:color w:val="A6A6A6" w:themeColor="background1" w:themeShade="A6"/>
          <w:spacing w:val="-4"/>
          <w:w w:val="95"/>
          <w:kern w:val="2"/>
          <w:sz w:val="36"/>
          <w:szCs w:val="36"/>
          <w:lang w:eastAsia="ko-KR"/>
        </w:rPr>
      </w:pPr>
      <w:r>
        <w:rPr>
          <w:rFonts w:ascii="HY견고딕" w:eastAsia="HY견고딕" w:hAnsiTheme="minorHAnsi" w:cs="Arial" w:hint="eastAsia"/>
          <w:b/>
          <w:bCs/>
          <w:color w:val="000000"/>
          <w:spacing w:val="-4"/>
          <w:w w:val="95"/>
          <w:kern w:val="2"/>
          <w:sz w:val="48"/>
          <w:szCs w:val="48"/>
          <w:lang w:eastAsia="ko-KR"/>
        </w:rPr>
        <w:t>SKT, 피지컬 AI 글로벌 기술 표준화 선도</w:t>
      </w:r>
    </w:p>
    <w:bookmarkEnd w:id="1"/>
    <w:p w14:paraId="192CFCBA" w14:textId="36E3340E" w:rsidR="004C0D7F" w:rsidRPr="0015377C" w:rsidRDefault="004046B3" w:rsidP="004C0D7F">
      <w:pPr>
        <w:pStyle w:val="ac"/>
        <w:wordWrap w:val="0"/>
        <w:snapToGrid w:val="0"/>
        <w:spacing w:before="240" w:after="0" w:line="240" w:lineRule="auto"/>
        <w:ind w:left="260" w:hangingChars="100" w:hanging="260"/>
        <w:jc w:val="both"/>
        <w:rPr>
          <w:lang w:eastAsia="ko-KR"/>
        </w:rPr>
      </w:pPr>
      <w:r w:rsidRPr="0015377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 ITU-T 국제회의서 ‘로봇 데이터</w:t>
      </w:r>
      <w:r w:rsidR="00BE7F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15377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팩토리 연동 구조 및 방식’ 신규 과제 채택</w:t>
      </w:r>
    </w:p>
    <w:p w14:paraId="3B26FEEA" w14:textId="6FE830DC" w:rsidR="004C0D7F" w:rsidRPr="004C0D7F" w:rsidRDefault="004C0D7F" w:rsidP="004C0D7F">
      <w:pPr>
        <w:pStyle w:val="ac"/>
        <w:wordWrap w:val="0"/>
        <w:snapToGrid w:val="0"/>
        <w:spacing w:before="240" w:after="0" w:line="240" w:lineRule="auto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로봇·플랫폼별로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달랐던 데이터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형식</w:t>
      </w:r>
      <w:r w:rsidR="005E647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인터페이스</w:t>
      </w:r>
      <w:proofErr w:type="spellEnd"/>
      <w:r w:rsidR="005E647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15377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호환성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개선 </w:t>
      </w:r>
      <w:r w:rsidR="00693BC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기대</w:t>
      </w:r>
    </w:p>
    <w:p w14:paraId="05595DAF" w14:textId="5CAF885F" w:rsidR="001A31D4" w:rsidRPr="00050431" w:rsidRDefault="004C0D7F" w:rsidP="004C0D7F">
      <w:pPr>
        <w:pStyle w:val="ac"/>
        <w:wordWrap w:val="0"/>
        <w:snapToGrid w:val="0"/>
        <w:spacing w:before="240" w:beforeAutospacing="0" w:after="24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4A2C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디지털</w:t>
      </w:r>
      <w:r w:rsidR="00693BCB" w:rsidRPr="004A2C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4A2C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트윈 기반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로봇 학습 플랫폼</w:t>
      </w:r>
      <w:r w:rsidR="0015377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 피지컬 AI 솔루션에 활용 전망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07DA31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C0D7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C0D7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C0D7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23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ECB55EA" w14:textId="77777777" w:rsidR="0015377C" w:rsidRDefault="0015377C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5F918B" w14:textId="0560E128" w:rsidR="000C09BD" w:rsidRDefault="000C09BD" w:rsidP="00EC4932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537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제조 </w:t>
      </w:r>
      <w:r w:rsidRPr="004A2C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AI에서 축적한 디지털</w:t>
      </w:r>
      <w:r w:rsidR="00E30C22" w:rsidRPr="004A2C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A2C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트윈</w:t>
      </w:r>
      <w:r w:rsidR="004A2CFB" w:rsidRPr="004A2C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(Digital twin)</w:t>
      </w:r>
      <w:r w:rsidRPr="004A2C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역량을 </w:t>
      </w:r>
      <w:proofErr w:type="spellStart"/>
      <w:r w:rsidRPr="004A2C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로보틱스로</w:t>
      </w:r>
      <w:proofErr w:type="spellEnd"/>
      <w:r w:rsidRPr="004A2C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확장하</w:t>
      </w:r>
      <w:r w:rsidR="00CA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4A2C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피지컬 AI(Physical AI) 분야의 글로벌 기술 표준화에 </w:t>
      </w:r>
      <w:r w:rsidR="0015377C" w:rsidRPr="004A2C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나선다</w:t>
      </w:r>
      <w:r w:rsidR="001537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07BBB360" w14:textId="77777777" w:rsidR="00BF4F2F" w:rsidRDefault="000C09BD" w:rsidP="00BF4F2F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537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1537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693B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대표이사 CEO 정재헌, </w:t>
      </w:r>
      <w:hyperlink r:id="rId12" w:history="1">
        <w:r w:rsidR="00693BCB" w:rsidRPr="004875C7">
          <w:rPr>
            <w:rStyle w:val="af3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="001537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537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BF4F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4F2F" w:rsidRPr="00BF4F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7월 14일부터 22일까지 스위스 제네바에서 열린 국제전기통신연합 전기통신표준화부문(ITU-T) 국제 표준화 회의에서 로봇 데이터 생산·활용 체계에 관한 신규 표준화 과제가 채택됐다고 23일 밝혔다.</w:t>
      </w:r>
      <w:r w:rsidR="00BF4F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8801BDB" w14:textId="776C1056" w:rsidR="00BF4F2F" w:rsidRPr="00BF4F2F" w:rsidRDefault="00BF4F2F" w:rsidP="00BF4F2F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4F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채택된 과제는 </w:t>
      </w:r>
      <w:proofErr w:type="spellStart"/>
      <w:r w:rsidRPr="00BF4F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휴머노이드</w:t>
      </w:r>
      <w:proofErr w:type="spellEnd"/>
      <w:r w:rsidRPr="00BF4F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등 지능형 로봇의 AI 학습에 필요한 데이터를 체계적으로 생산·활용하기 위해 SKT가 제안한 '로봇 데이터 팩토리(Robot Data Factory, 이하 RDF) 연동 구조 및 방식'이다.</w:t>
      </w:r>
    </w:p>
    <w:p w14:paraId="577585D2" w14:textId="74AB1021" w:rsidR="005E647C" w:rsidRDefault="005E647C" w:rsidP="00BF4F2F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</w:t>
      </w:r>
      <w:r w:rsidRPr="005E647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TU-T는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UN</w:t>
      </w:r>
      <w:r w:rsidRPr="005E647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전문기구인 국제전기통신연합(ITU)의 전기통신표준화 부문으로, 정보통신 분야 국제표준을 개발한다. ITU에는 190여 개 회원국의 1</w:t>
      </w:r>
      <w:r w:rsidR="0097671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5E647C">
        <w:rPr>
          <w:rFonts w:asciiTheme="majorHAnsi" w:eastAsiaTheme="majorHAnsi" w:hAnsiTheme="majorHAnsi" w:cs="Arial"/>
          <w:sz w:val="24"/>
          <w:szCs w:val="24"/>
          <w:lang w:eastAsia="ko-KR"/>
        </w:rPr>
        <w:t>000여 개 기관·기업·연구소 등이 참여하고 있다.</w:t>
      </w:r>
    </w:p>
    <w:p w14:paraId="6C977CAD" w14:textId="77777777" w:rsidR="005C2EB1" w:rsidRDefault="005C2EB1" w:rsidP="005C2EB1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4F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로봇 동작 데이터는 로봇 AI를 훈련시키는 '연습 문제'</w:t>
      </w:r>
      <w:proofErr w:type="spellStart"/>
      <w:r w:rsidRPr="00BF4F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</w:t>
      </w:r>
      <w:proofErr w:type="spellEnd"/>
      <w:r w:rsidRPr="00BF4F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가깝다. 로봇이 더 </w:t>
      </w:r>
      <w:proofErr w:type="spellStart"/>
      <w:r w:rsidRPr="00BF4F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똑똑해지려면</w:t>
      </w:r>
      <w:proofErr w:type="spellEnd"/>
      <w:r w:rsidRPr="00BF4F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'좋은 문제'가 '많이' 필요하다. 하지만 이 데이터를 만들고 주고받는 방식이 로봇의 기종과 탑재 소프트웨어마다 달라 서로 다른 시스템 간에는 호환이 어렵다.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2D03E768" w14:textId="4E4C9FB3" w:rsidR="00BF4F2F" w:rsidRDefault="000C09BD" w:rsidP="005C2EB1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최근 </w:t>
      </w:r>
      <w:r w:rsidRPr="00693B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 산업이 성장하면서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로봇 AI가 물체를 집거나 옮기고, 도구를 사용하는 법을 학습하는 데 필요한 대규모·고품질 동작 데이터 수요가 커지고 있다. 하지만 기관과 기업이 서로 다른 방식으로 데이터를 수집</w:t>
      </w:r>
      <w:r w:rsidR="00E74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관리해 충분한 규모와 일관된 품질을 확보하기 어려웠다.</w:t>
      </w:r>
    </w:p>
    <w:p w14:paraId="7F909259" w14:textId="5BFD038E" w:rsidR="00E30C22" w:rsidRPr="00E30C22" w:rsidRDefault="00CA01DC" w:rsidP="00AB64E5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A01D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이에 SKT는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RDF</w:t>
      </w:r>
      <w:r w:rsidRPr="00CA01DC">
        <w:rPr>
          <w:rFonts w:asciiTheme="majorHAnsi" w:eastAsiaTheme="majorHAnsi" w:hAnsiTheme="majorHAnsi" w:cs="Arial"/>
          <w:sz w:val="24"/>
          <w:szCs w:val="24"/>
          <w:lang w:eastAsia="ko-KR"/>
        </w:rPr>
        <w:t>를 구성하는 주요 기능들의 역할과 연동 구조, 데이터 교환 방식</w:t>
      </w:r>
      <w:r w:rsidR="00AB64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정하는</w:t>
      </w:r>
      <w:r w:rsidR="00AB6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0C22" w:rsidRPr="003441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표준화 과제를 ITU-T 산하 Study Group 11</w:t>
      </w:r>
      <w:r w:rsidR="00BF4F2F" w:rsidRPr="00BF4F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4F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F4F2F" w:rsidRPr="003441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SG11</w:t>
      </w:r>
      <w:r w:rsidR="00E30C22" w:rsidRPr="003441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)에 제안했다. 과제는 </w:t>
      </w:r>
      <w:r w:rsidR="00E74BA3" w:rsidRPr="00E74B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ITU-T 회원</w:t>
      </w:r>
      <w:r w:rsidR="00E74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들의 </w:t>
      </w:r>
      <w:r w:rsidR="001233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검토와 논의를</w:t>
      </w:r>
      <w:r w:rsidR="00E30C22" w:rsidRPr="003441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거쳐 7월 회의에서 신규 표준화 과제로 채택됐다.</w:t>
      </w:r>
    </w:p>
    <w:p w14:paraId="25CEDD2F" w14:textId="4C6F3AEE" w:rsidR="00AB64E5" w:rsidRPr="00AB64E5" w:rsidRDefault="004C0D7F" w:rsidP="00AB64E5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과제에서는 RDF </w:t>
      </w:r>
      <w:r w:rsidR="00AB6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구조를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▲서비스 ▲로봇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모델·데이터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▲인프라 ▲디바이스 ▲관리 등 5개 계층</w:t>
      </w:r>
      <w:r w:rsidR="00AB6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(Layer)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구분한다. </w:t>
      </w:r>
    </w:p>
    <w:p w14:paraId="2F74AB97" w14:textId="2B25E7E1" w:rsidR="00AB64E5" w:rsidRDefault="00AB64E5" w:rsidP="00344167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6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각 계층의 역할과 계층 간 연동 규격을 수립해 </w:t>
      </w:r>
      <w:r w:rsidRPr="00AB64E5">
        <w:rPr>
          <w:rFonts w:asciiTheme="majorHAnsi" w:eastAsiaTheme="majorHAnsi" w:hAnsiTheme="majorHAnsi" w:cs="Arial"/>
          <w:sz w:val="24"/>
          <w:szCs w:val="24"/>
          <w:lang w:eastAsia="ko-KR"/>
        </w:rPr>
        <w:t>서로 다른 로봇</w:t>
      </w:r>
      <w:r w:rsidRPr="00AB64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Pr="00AB64E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플랫폼에서도 </w:t>
      </w:r>
      <w:r w:rsidR="005E64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각 </w:t>
      </w:r>
      <w:r w:rsidRPr="00AB64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기능을</w:t>
      </w:r>
      <w:r w:rsidRPr="00AB64E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쉽게 연결하고 교체</w:t>
      </w:r>
      <w:r w:rsidRPr="00AB64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Pr="00AB64E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확장할 수 있도록 </w:t>
      </w:r>
      <w:r w:rsidR="008F0E9A" w:rsidRPr="008F0E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추진</w:t>
      </w:r>
      <w:r w:rsidRPr="008F0E9A">
        <w:rPr>
          <w:rFonts w:asciiTheme="majorHAnsi" w:eastAsiaTheme="majorHAnsi" w:hAnsiTheme="majorHAnsi" w:cs="Arial"/>
          <w:sz w:val="24"/>
          <w:szCs w:val="24"/>
          <w:lang w:eastAsia="ko-KR"/>
        </w:rPr>
        <w:t>할 계획이다</w:t>
      </w:r>
      <w:r w:rsidRPr="00AB64E5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</w:p>
    <w:p w14:paraId="068A1199" w14:textId="1B671A9F" w:rsidR="001177BD" w:rsidRPr="00F76290" w:rsidRDefault="00210478" w:rsidP="00344167">
      <w:pPr>
        <w:widowControl w:val="0"/>
        <w:snapToGrid w:val="0"/>
        <w:spacing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5D750B4B" wp14:editId="32F74EDD">
            <wp:extent cx="5972175" cy="3410585"/>
            <wp:effectExtent l="0" t="0" r="9525" b="0"/>
            <wp:docPr id="155456025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60259" name="그림 155456025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930F4" w14:textId="3E90B591" w:rsidR="005C4921" w:rsidRPr="00BE7FFC" w:rsidRDefault="00693BCB" w:rsidP="00693BCB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E7F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SKT는 SK하이닉스와 협력해 제조 AI 분야의 디지털 트윈 플랫폼을 구축</w:t>
      </w:r>
      <w:r w:rsidR="00361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C567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13A0" w:rsidRPr="005E6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고도화해</w:t>
      </w:r>
      <w:r w:rsidR="005E647C" w:rsidRPr="005E6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13A0" w:rsidRPr="005E6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왔다</w:t>
      </w:r>
      <w:r w:rsidRPr="005E64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Pr="00BE7F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이를 바탕으로</w:t>
      </w:r>
      <w:r w:rsidR="008F0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F0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로봇의 작업 데이터를 생성</w:t>
      </w:r>
      <w:r w:rsidR="00AB64E5" w:rsidRPr="008F0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8F0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AB64E5" w:rsidRPr="008F0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</w:t>
      </w:r>
      <w:r w:rsidRPr="008F0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습에 활용하는 로봇 학습 플랫폼으로 영역을 넓히고 있다. </w:t>
      </w:r>
      <w:r w:rsidR="005C2EB1" w:rsidRPr="008F0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5C2E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BE7F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이번 과제 </w:t>
      </w:r>
      <w:r w:rsidR="005C2E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채택이</w:t>
      </w:r>
      <w:r w:rsidRPr="00BE7F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그간 축적한 디지털 트윈</w:t>
      </w:r>
      <w:r w:rsidR="00C567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BE7F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567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BE7F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데이터 </w:t>
      </w:r>
      <w:r w:rsidRPr="00BE7F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</w:t>
      </w:r>
      <w:r w:rsidRPr="00BE7F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역량</w:t>
      </w:r>
      <w:r w:rsidRPr="00BE7F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뒷받침됐기에 가능했다</w:t>
      </w:r>
      <w:r w:rsidR="005C2E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Pr="00BE7F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설명</w:t>
      </w:r>
      <w:r w:rsidR="005C2E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Pr="00BE7F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75FF2B3B" w14:textId="233CAB45" w:rsidR="004C0D7F" w:rsidRPr="004C0D7F" w:rsidRDefault="00C878A3" w:rsidP="00EC4932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E7F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표준화 과제를 </w:t>
      </w:r>
      <w:r w:rsidRPr="008F0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 하반기 출시 준비 중인 디지털</w:t>
      </w:r>
      <w:r w:rsidRPr="00BE7F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트윈 기반 로봇 학습 플랫폼의 활용성을 강화</w:t>
      </w:r>
      <w:r w:rsidR="00E30C22" w:rsidRPr="00BE7F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방침이다. </w:t>
      </w:r>
      <w:r w:rsidR="00693BCB" w:rsidRPr="00BE7F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나아가 이번 국제 표준화</w:t>
      </w:r>
      <w:r w:rsidR="00B61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논의를</w:t>
      </w:r>
      <w:r w:rsidR="00693BCB" w:rsidRPr="00C878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계기로 </w:t>
      </w:r>
      <w:r w:rsidR="00693BCB" w:rsidRPr="00C878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국내외 로봇</w:t>
      </w:r>
      <w:r w:rsidR="005E6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693BCB" w:rsidRPr="00C878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기업, 연구기관 등과의 협력을 확대하고, 로봇 데이터 생태계 활성화에 기여한다는 목표다.</w:t>
      </w:r>
    </w:p>
    <w:p w14:paraId="3A527C4E" w14:textId="1CF0009D" w:rsidR="004A6A86" w:rsidRDefault="002C63E3" w:rsidP="003613A0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t>최동희 SKT AI전략기획실 실장은 “이번 신규 표준화 과제 채택</w:t>
      </w:r>
      <w:r w:rsidR="00693B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SKT가 피지컬 AI 분야에서 축적해 온 디지털 트윈</w:t>
      </w:r>
      <w:r w:rsidR="00854C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역량을 </w:t>
      </w:r>
      <w:r w:rsidR="005C2E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통해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국제표준 논의를 </w:t>
      </w:r>
      <w:r w:rsidR="005E64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선도할 기반을 마련했다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/>
        </w:rPr>
        <w:t>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“앞으로도 로봇 학습 플랫폼과 AI 모델을 아우르는 기술 경쟁력을 기반으로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/>
        </w:rPr>
        <w:t>로보틱스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분야의 국제표준화를 지속 주도해 나가겠다”고 밝혔다.</w:t>
      </w:r>
    </w:p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22E1" w14:textId="77777777" w:rsidR="00866EF5" w:rsidRDefault="00866EF5">
      <w:pPr>
        <w:spacing w:after="0" w:line="240" w:lineRule="auto"/>
      </w:pPr>
      <w:r>
        <w:separator/>
      </w:r>
    </w:p>
  </w:endnote>
  <w:endnote w:type="continuationSeparator" w:id="0">
    <w:p w14:paraId="2C760222" w14:textId="77777777" w:rsidR="00866EF5" w:rsidRDefault="0086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13E1" w14:textId="77777777" w:rsidR="00866EF5" w:rsidRDefault="00866EF5">
      <w:pPr>
        <w:spacing w:after="0" w:line="240" w:lineRule="auto"/>
      </w:pPr>
      <w:r>
        <w:separator/>
      </w:r>
    </w:p>
  </w:footnote>
  <w:footnote w:type="continuationSeparator" w:id="0">
    <w:p w14:paraId="1905F597" w14:textId="77777777" w:rsidR="00866EF5" w:rsidRDefault="00866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3941"/>
    <w:rsid w:val="00044FB6"/>
    <w:rsid w:val="0004597B"/>
    <w:rsid w:val="000473C2"/>
    <w:rsid w:val="00050431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1D18"/>
    <w:rsid w:val="000821B2"/>
    <w:rsid w:val="0008269C"/>
    <w:rsid w:val="000833CF"/>
    <w:rsid w:val="00086199"/>
    <w:rsid w:val="00086930"/>
    <w:rsid w:val="00090248"/>
    <w:rsid w:val="00092F2A"/>
    <w:rsid w:val="00092F84"/>
    <w:rsid w:val="0009356E"/>
    <w:rsid w:val="00096AA1"/>
    <w:rsid w:val="00097A03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09BD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3A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4983"/>
    <w:rsid w:val="00115991"/>
    <w:rsid w:val="00116AB7"/>
    <w:rsid w:val="00116C79"/>
    <w:rsid w:val="00116ED5"/>
    <w:rsid w:val="001177BD"/>
    <w:rsid w:val="00120513"/>
    <w:rsid w:val="00120971"/>
    <w:rsid w:val="001224D3"/>
    <w:rsid w:val="00122791"/>
    <w:rsid w:val="00123368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0DBA"/>
    <w:rsid w:val="0015149A"/>
    <w:rsid w:val="00151939"/>
    <w:rsid w:val="00151D95"/>
    <w:rsid w:val="001524AF"/>
    <w:rsid w:val="001527DE"/>
    <w:rsid w:val="0015377C"/>
    <w:rsid w:val="00154919"/>
    <w:rsid w:val="001558AE"/>
    <w:rsid w:val="00156A52"/>
    <w:rsid w:val="001577A6"/>
    <w:rsid w:val="00157AF0"/>
    <w:rsid w:val="00157B60"/>
    <w:rsid w:val="0016229B"/>
    <w:rsid w:val="00162B05"/>
    <w:rsid w:val="00165118"/>
    <w:rsid w:val="001655DF"/>
    <w:rsid w:val="0016600F"/>
    <w:rsid w:val="00167353"/>
    <w:rsid w:val="00167967"/>
    <w:rsid w:val="00167AF7"/>
    <w:rsid w:val="001707C2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551"/>
    <w:rsid w:val="001819E7"/>
    <w:rsid w:val="001820AB"/>
    <w:rsid w:val="00182E89"/>
    <w:rsid w:val="00183ED9"/>
    <w:rsid w:val="0018432F"/>
    <w:rsid w:val="00185029"/>
    <w:rsid w:val="00185748"/>
    <w:rsid w:val="00185868"/>
    <w:rsid w:val="00185A95"/>
    <w:rsid w:val="00185B68"/>
    <w:rsid w:val="00186A62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4C7"/>
    <w:rsid w:val="001C6072"/>
    <w:rsid w:val="001C6489"/>
    <w:rsid w:val="001C7628"/>
    <w:rsid w:val="001D1D4C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478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1AC9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6666"/>
    <w:rsid w:val="002570AA"/>
    <w:rsid w:val="00257F5C"/>
    <w:rsid w:val="00260DD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69A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3E3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463"/>
    <w:rsid w:val="002E7D0D"/>
    <w:rsid w:val="002F05E0"/>
    <w:rsid w:val="002F167C"/>
    <w:rsid w:val="002F1CA8"/>
    <w:rsid w:val="002F2A42"/>
    <w:rsid w:val="002F4522"/>
    <w:rsid w:val="002F4D75"/>
    <w:rsid w:val="002F61FD"/>
    <w:rsid w:val="002F7034"/>
    <w:rsid w:val="00300ACC"/>
    <w:rsid w:val="00300D8D"/>
    <w:rsid w:val="00301E2D"/>
    <w:rsid w:val="003021FE"/>
    <w:rsid w:val="00302683"/>
    <w:rsid w:val="003026B3"/>
    <w:rsid w:val="003034A4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67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13A0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6F32"/>
    <w:rsid w:val="00387B9E"/>
    <w:rsid w:val="0039183E"/>
    <w:rsid w:val="0039287D"/>
    <w:rsid w:val="0039402B"/>
    <w:rsid w:val="003942A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3E13"/>
    <w:rsid w:val="003A44DD"/>
    <w:rsid w:val="003A5DAF"/>
    <w:rsid w:val="003A6058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1230"/>
    <w:rsid w:val="003F2877"/>
    <w:rsid w:val="003F4264"/>
    <w:rsid w:val="003F4EDC"/>
    <w:rsid w:val="004001DE"/>
    <w:rsid w:val="0040083E"/>
    <w:rsid w:val="00401339"/>
    <w:rsid w:val="00401868"/>
    <w:rsid w:val="004039E0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7D1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6359"/>
    <w:rsid w:val="0044745B"/>
    <w:rsid w:val="0044757C"/>
    <w:rsid w:val="00450EEC"/>
    <w:rsid w:val="0045158B"/>
    <w:rsid w:val="0045562C"/>
    <w:rsid w:val="00456433"/>
    <w:rsid w:val="00457874"/>
    <w:rsid w:val="004602F5"/>
    <w:rsid w:val="00460381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803"/>
    <w:rsid w:val="00484DDB"/>
    <w:rsid w:val="004934F7"/>
    <w:rsid w:val="00494B1E"/>
    <w:rsid w:val="00494EED"/>
    <w:rsid w:val="004A10E9"/>
    <w:rsid w:val="004A276C"/>
    <w:rsid w:val="004A2CFB"/>
    <w:rsid w:val="004A3106"/>
    <w:rsid w:val="004A4CE8"/>
    <w:rsid w:val="004A6A86"/>
    <w:rsid w:val="004B3107"/>
    <w:rsid w:val="004B37B6"/>
    <w:rsid w:val="004B601A"/>
    <w:rsid w:val="004B7210"/>
    <w:rsid w:val="004C0A4F"/>
    <w:rsid w:val="004C0D7F"/>
    <w:rsid w:val="004C2A1D"/>
    <w:rsid w:val="004C3B53"/>
    <w:rsid w:val="004C701C"/>
    <w:rsid w:val="004D1A7B"/>
    <w:rsid w:val="004D2030"/>
    <w:rsid w:val="004D282A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08A2"/>
    <w:rsid w:val="00502D71"/>
    <w:rsid w:val="00502E06"/>
    <w:rsid w:val="00502EEC"/>
    <w:rsid w:val="005037D7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26C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5BE9"/>
    <w:rsid w:val="00537B02"/>
    <w:rsid w:val="00540791"/>
    <w:rsid w:val="005409F1"/>
    <w:rsid w:val="00541268"/>
    <w:rsid w:val="00541B42"/>
    <w:rsid w:val="00543BB2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0DA0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EB1"/>
    <w:rsid w:val="005C3FE9"/>
    <w:rsid w:val="005C419D"/>
    <w:rsid w:val="005C4921"/>
    <w:rsid w:val="005C4CCA"/>
    <w:rsid w:val="005C685E"/>
    <w:rsid w:val="005C7FB7"/>
    <w:rsid w:val="005D001C"/>
    <w:rsid w:val="005D1AAB"/>
    <w:rsid w:val="005D2134"/>
    <w:rsid w:val="005D2664"/>
    <w:rsid w:val="005D3775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647C"/>
    <w:rsid w:val="005E79DB"/>
    <w:rsid w:val="005F22CE"/>
    <w:rsid w:val="005F26B2"/>
    <w:rsid w:val="005F33D7"/>
    <w:rsid w:val="005F49AE"/>
    <w:rsid w:val="005F4FFC"/>
    <w:rsid w:val="005F7C8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213A"/>
    <w:rsid w:val="006447D5"/>
    <w:rsid w:val="00644D3B"/>
    <w:rsid w:val="00646A0A"/>
    <w:rsid w:val="006477FE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2B4F"/>
    <w:rsid w:val="006746A7"/>
    <w:rsid w:val="00675CAA"/>
    <w:rsid w:val="0067677D"/>
    <w:rsid w:val="006802EB"/>
    <w:rsid w:val="006803C8"/>
    <w:rsid w:val="00682DDF"/>
    <w:rsid w:val="006830A9"/>
    <w:rsid w:val="00683190"/>
    <w:rsid w:val="00686A5D"/>
    <w:rsid w:val="00687A40"/>
    <w:rsid w:val="00690401"/>
    <w:rsid w:val="00691515"/>
    <w:rsid w:val="00692573"/>
    <w:rsid w:val="00693BCB"/>
    <w:rsid w:val="0069580C"/>
    <w:rsid w:val="00697BC3"/>
    <w:rsid w:val="006A1907"/>
    <w:rsid w:val="006A1FD3"/>
    <w:rsid w:val="006A21D0"/>
    <w:rsid w:val="006A24F2"/>
    <w:rsid w:val="006A5527"/>
    <w:rsid w:val="006A5A5C"/>
    <w:rsid w:val="006B1CEF"/>
    <w:rsid w:val="006B2831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2CA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339C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551"/>
    <w:rsid w:val="00775832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255B"/>
    <w:rsid w:val="00813DD1"/>
    <w:rsid w:val="00815BEB"/>
    <w:rsid w:val="008164E7"/>
    <w:rsid w:val="0081726B"/>
    <w:rsid w:val="008174BD"/>
    <w:rsid w:val="00817A9E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4937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4CC3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EF5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AF8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403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0E9A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07F8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43F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30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71C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53E9"/>
    <w:rsid w:val="009C65F2"/>
    <w:rsid w:val="009C7E27"/>
    <w:rsid w:val="009C7E64"/>
    <w:rsid w:val="009D2F8D"/>
    <w:rsid w:val="009D4823"/>
    <w:rsid w:val="009D74A4"/>
    <w:rsid w:val="009E0911"/>
    <w:rsid w:val="009E1218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CE3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03F"/>
    <w:rsid w:val="00A52713"/>
    <w:rsid w:val="00A5485C"/>
    <w:rsid w:val="00A54F97"/>
    <w:rsid w:val="00A54FD2"/>
    <w:rsid w:val="00A55755"/>
    <w:rsid w:val="00A60A61"/>
    <w:rsid w:val="00A60D83"/>
    <w:rsid w:val="00A61107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7D05"/>
    <w:rsid w:val="00A908D0"/>
    <w:rsid w:val="00A94283"/>
    <w:rsid w:val="00A96E50"/>
    <w:rsid w:val="00A9704C"/>
    <w:rsid w:val="00A97C5F"/>
    <w:rsid w:val="00AA08B5"/>
    <w:rsid w:val="00AA0970"/>
    <w:rsid w:val="00AA4D56"/>
    <w:rsid w:val="00AA6342"/>
    <w:rsid w:val="00AB1BD6"/>
    <w:rsid w:val="00AB223D"/>
    <w:rsid w:val="00AB394E"/>
    <w:rsid w:val="00AB5688"/>
    <w:rsid w:val="00AB58C2"/>
    <w:rsid w:val="00AB5C88"/>
    <w:rsid w:val="00AB64E5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02B"/>
    <w:rsid w:val="00AD6D19"/>
    <w:rsid w:val="00AD7568"/>
    <w:rsid w:val="00AE1685"/>
    <w:rsid w:val="00AE1A70"/>
    <w:rsid w:val="00AE248B"/>
    <w:rsid w:val="00AE27DC"/>
    <w:rsid w:val="00AE4CE5"/>
    <w:rsid w:val="00AE5792"/>
    <w:rsid w:val="00AE5AEB"/>
    <w:rsid w:val="00AE6287"/>
    <w:rsid w:val="00AF10A9"/>
    <w:rsid w:val="00AF2A77"/>
    <w:rsid w:val="00AF3131"/>
    <w:rsid w:val="00AF4ABD"/>
    <w:rsid w:val="00AF4DE9"/>
    <w:rsid w:val="00AF5C01"/>
    <w:rsid w:val="00AF6054"/>
    <w:rsid w:val="00B007BB"/>
    <w:rsid w:val="00B00A1D"/>
    <w:rsid w:val="00B022CC"/>
    <w:rsid w:val="00B038E4"/>
    <w:rsid w:val="00B048F4"/>
    <w:rsid w:val="00B04CB1"/>
    <w:rsid w:val="00B04EEB"/>
    <w:rsid w:val="00B05D9C"/>
    <w:rsid w:val="00B05EAD"/>
    <w:rsid w:val="00B06E64"/>
    <w:rsid w:val="00B07D8A"/>
    <w:rsid w:val="00B106E9"/>
    <w:rsid w:val="00B117AB"/>
    <w:rsid w:val="00B121B9"/>
    <w:rsid w:val="00B128A6"/>
    <w:rsid w:val="00B15918"/>
    <w:rsid w:val="00B16BD0"/>
    <w:rsid w:val="00B20476"/>
    <w:rsid w:val="00B223EC"/>
    <w:rsid w:val="00B24393"/>
    <w:rsid w:val="00B24781"/>
    <w:rsid w:val="00B24847"/>
    <w:rsid w:val="00B25566"/>
    <w:rsid w:val="00B27DE4"/>
    <w:rsid w:val="00B30E17"/>
    <w:rsid w:val="00B31EAD"/>
    <w:rsid w:val="00B329CF"/>
    <w:rsid w:val="00B3522E"/>
    <w:rsid w:val="00B3732D"/>
    <w:rsid w:val="00B37C65"/>
    <w:rsid w:val="00B40944"/>
    <w:rsid w:val="00B41D59"/>
    <w:rsid w:val="00B4573B"/>
    <w:rsid w:val="00B467E3"/>
    <w:rsid w:val="00B5061C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57D"/>
    <w:rsid w:val="00B570FD"/>
    <w:rsid w:val="00B57536"/>
    <w:rsid w:val="00B57CE8"/>
    <w:rsid w:val="00B6085B"/>
    <w:rsid w:val="00B615A7"/>
    <w:rsid w:val="00B6191F"/>
    <w:rsid w:val="00B62AE4"/>
    <w:rsid w:val="00B63664"/>
    <w:rsid w:val="00B636E6"/>
    <w:rsid w:val="00B63E80"/>
    <w:rsid w:val="00B645BF"/>
    <w:rsid w:val="00B6499A"/>
    <w:rsid w:val="00B64CD1"/>
    <w:rsid w:val="00B730E2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9238D"/>
    <w:rsid w:val="00B97666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0B77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46E"/>
    <w:rsid w:val="00BE3E3D"/>
    <w:rsid w:val="00BE4071"/>
    <w:rsid w:val="00BE448D"/>
    <w:rsid w:val="00BE6678"/>
    <w:rsid w:val="00BE7EFA"/>
    <w:rsid w:val="00BE7FFC"/>
    <w:rsid w:val="00BF05BE"/>
    <w:rsid w:val="00BF1BFB"/>
    <w:rsid w:val="00BF3A4F"/>
    <w:rsid w:val="00BF3CC2"/>
    <w:rsid w:val="00BF4411"/>
    <w:rsid w:val="00BF46A0"/>
    <w:rsid w:val="00BF4F2F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0E34"/>
    <w:rsid w:val="00C51270"/>
    <w:rsid w:val="00C5295A"/>
    <w:rsid w:val="00C55B88"/>
    <w:rsid w:val="00C567E2"/>
    <w:rsid w:val="00C57736"/>
    <w:rsid w:val="00C62159"/>
    <w:rsid w:val="00C62FAE"/>
    <w:rsid w:val="00C637A8"/>
    <w:rsid w:val="00C639F4"/>
    <w:rsid w:val="00C66064"/>
    <w:rsid w:val="00C749F2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8A3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1DC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3E0F"/>
    <w:rsid w:val="00CB4321"/>
    <w:rsid w:val="00CB6369"/>
    <w:rsid w:val="00CB7227"/>
    <w:rsid w:val="00CB7DA8"/>
    <w:rsid w:val="00CC2725"/>
    <w:rsid w:val="00CC6EAB"/>
    <w:rsid w:val="00CD09EF"/>
    <w:rsid w:val="00CD1762"/>
    <w:rsid w:val="00CD3C71"/>
    <w:rsid w:val="00CD45BC"/>
    <w:rsid w:val="00CD5067"/>
    <w:rsid w:val="00CD5287"/>
    <w:rsid w:val="00CD53F1"/>
    <w:rsid w:val="00CD6074"/>
    <w:rsid w:val="00CD75F1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321D"/>
    <w:rsid w:val="00D2572E"/>
    <w:rsid w:val="00D315CD"/>
    <w:rsid w:val="00D31711"/>
    <w:rsid w:val="00D35553"/>
    <w:rsid w:val="00D362F9"/>
    <w:rsid w:val="00D364E6"/>
    <w:rsid w:val="00D377D7"/>
    <w:rsid w:val="00D40986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16BA"/>
    <w:rsid w:val="00DA26FA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6417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0C22"/>
    <w:rsid w:val="00E315F1"/>
    <w:rsid w:val="00E3479C"/>
    <w:rsid w:val="00E347A4"/>
    <w:rsid w:val="00E34B03"/>
    <w:rsid w:val="00E36E06"/>
    <w:rsid w:val="00E37984"/>
    <w:rsid w:val="00E43D27"/>
    <w:rsid w:val="00E43E5B"/>
    <w:rsid w:val="00E446BE"/>
    <w:rsid w:val="00E45DFA"/>
    <w:rsid w:val="00E46924"/>
    <w:rsid w:val="00E4692A"/>
    <w:rsid w:val="00E47814"/>
    <w:rsid w:val="00E47FD9"/>
    <w:rsid w:val="00E50781"/>
    <w:rsid w:val="00E5084F"/>
    <w:rsid w:val="00E5086E"/>
    <w:rsid w:val="00E51615"/>
    <w:rsid w:val="00E5206B"/>
    <w:rsid w:val="00E52D45"/>
    <w:rsid w:val="00E56A8F"/>
    <w:rsid w:val="00E62321"/>
    <w:rsid w:val="00E64F62"/>
    <w:rsid w:val="00E66CCF"/>
    <w:rsid w:val="00E6776A"/>
    <w:rsid w:val="00E67C7C"/>
    <w:rsid w:val="00E748D8"/>
    <w:rsid w:val="00E74BA3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1B2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A8E"/>
    <w:rsid w:val="00EC38FD"/>
    <w:rsid w:val="00EC4932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0E70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85D"/>
    <w:rsid w:val="00F74AEE"/>
    <w:rsid w:val="00F74C31"/>
    <w:rsid w:val="00F7576C"/>
    <w:rsid w:val="00F75CFF"/>
    <w:rsid w:val="00F76005"/>
    <w:rsid w:val="00F76290"/>
    <w:rsid w:val="00F77725"/>
    <w:rsid w:val="00F77DE6"/>
    <w:rsid w:val="00F80B10"/>
    <w:rsid w:val="00F81EE1"/>
    <w:rsid w:val="00F82281"/>
    <w:rsid w:val="00F8228C"/>
    <w:rsid w:val="00F82B60"/>
    <w:rsid w:val="00F84E87"/>
    <w:rsid w:val="00F87343"/>
    <w:rsid w:val="00F909A6"/>
    <w:rsid w:val="00F91023"/>
    <w:rsid w:val="00F91C40"/>
    <w:rsid w:val="00F932A4"/>
    <w:rsid w:val="00F94EEC"/>
    <w:rsid w:val="00F95561"/>
    <w:rsid w:val="00F95FDA"/>
    <w:rsid w:val="00F9604A"/>
    <w:rsid w:val="00F96267"/>
    <w:rsid w:val="00F9631A"/>
    <w:rsid w:val="00F96436"/>
    <w:rsid w:val="00F9749C"/>
    <w:rsid w:val="00F97CC2"/>
    <w:rsid w:val="00FA0917"/>
    <w:rsid w:val="00FA4607"/>
    <w:rsid w:val="00FA5C17"/>
    <w:rsid w:val="00FB2B96"/>
    <w:rsid w:val="00FB3D17"/>
    <w:rsid w:val="00FB4E4B"/>
    <w:rsid w:val="00FB60AE"/>
    <w:rsid w:val="00FC04CD"/>
    <w:rsid w:val="00FC1124"/>
    <w:rsid w:val="00FC2406"/>
    <w:rsid w:val="00FC2468"/>
    <w:rsid w:val="00FC3F85"/>
    <w:rsid w:val="00FC5944"/>
    <w:rsid w:val="00FC66B1"/>
    <w:rsid w:val="00FD3052"/>
    <w:rsid w:val="00FD4603"/>
    <w:rsid w:val="00FD528C"/>
    <w:rsid w:val="00FD6F26"/>
    <w:rsid w:val="00FD7583"/>
    <w:rsid w:val="00FE0A30"/>
    <w:rsid w:val="00FE1014"/>
    <w:rsid w:val="00FE19F2"/>
    <w:rsid w:val="00FE1B62"/>
    <w:rsid w:val="00FE334D"/>
    <w:rsid w:val="00FE48C6"/>
    <w:rsid w:val="00FE4B27"/>
    <w:rsid w:val="00FE596F"/>
    <w:rsid w:val="00FE735C"/>
    <w:rsid w:val="00FF016D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7F0E760A-A25B-415D-9FDB-5EB42A7D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672B4F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s.skteleco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a1c4d-f5b9-4060-9ee2-e4597a58e79b">
      <Terms xmlns="http://schemas.microsoft.com/office/infopath/2007/PartnerControls"/>
    </lcf76f155ced4ddcb4097134ff3c332f>
    <TaxCatchAll xmlns="5747b91c-c223-41d3-b931-d0c1c7f5d5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1A58E2166156D4E9289B80207827AE3" ma:contentTypeVersion="16" ma:contentTypeDescription="새 문서를 만듭니다." ma:contentTypeScope="" ma:versionID="c5287bded1585a88aa34a894ddbceec2">
  <xsd:schema xmlns:xsd="http://www.w3.org/2001/XMLSchema" xmlns:xs="http://www.w3.org/2001/XMLSchema" xmlns:p="http://schemas.microsoft.com/office/2006/metadata/properties" xmlns:ns2="1c6a1c4d-f5b9-4060-9ee2-e4597a58e79b" xmlns:ns3="5747b91c-c223-41d3-b931-d0c1c7f5d57a" targetNamespace="http://schemas.microsoft.com/office/2006/metadata/properties" ma:root="true" ma:fieldsID="5bf53faefddad1c6029faa893b61fd9b" ns2:_="" ns3:_="">
    <xsd:import namespace="1c6a1c4d-f5b9-4060-9ee2-e4597a58e79b"/>
    <xsd:import namespace="5747b91c-c223-41d3-b931-d0c1c7f5d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a1c4d-f5b9-4060-9ee2-e4597a58e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7b91c-c223-41d3-b931-d0c1c7f5d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5bcb04-9a4f-434b-a99a-62d49b7d36b6}" ma:internalName="TaxCatchAll" ma:showField="CatchAllData" ma:web="5747b91c-c223-41d3-b931-d0c1c7f5d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7539E-6E36-4419-8DB0-E21ACDCA947A}">
  <ds:schemaRefs>
    <ds:schemaRef ds:uri="http://schemas.microsoft.com/office/2006/metadata/properties"/>
    <ds:schemaRef ds:uri="http://schemas.microsoft.com/office/infopath/2007/PartnerControls"/>
    <ds:schemaRef ds:uri="1c6a1c4d-f5b9-4060-9ee2-e4597a58e79b"/>
    <ds:schemaRef ds:uri="5747b91c-c223-41d3-b931-d0c1c7f5d57a"/>
  </ds:schemaRefs>
</ds:datastoreItem>
</file>

<file path=customXml/itemProps2.xml><?xml version="1.0" encoding="utf-8"?>
<ds:datastoreItem xmlns:ds="http://schemas.openxmlformats.org/officeDocument/2006/customXml" ds:itemID="{799CD00F-DB22-4874-90DB-576BD6E7A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a1c4d-f5b9-4060-9ee2-e4597a58e79b"/>
    <ds:schemaRef ds:uri="5747b91c-c223-41d3-b931-d0c1c7f5d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5E836-2EE2-4350-B23D-95957B60B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SKT 로봇 데이터 기술 표준 ITU-T서 채택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SKT 로봇 데이터 기술 표준 ITU-T서 채택</dc:title>
  <dc:subject>사업부서 수정 의견 반영본</dc:subject>
  <dc:creator>김대웅님/기업PR팀</dc:creator>
  <cp:keywords/>
  <dc:description/>
  <cp:lastModifiedBy>이태훈님/AI PR팀</cp:lastModifiedBy>
  <cp:revision>2</cp:revision>
  <cp:lastPrinted>2025-12-15T19:06:00Z</cp:lastPrinted>
  <dcterms:created xsi:type="dcterms:W3CDTF">2026-07-22T13:39:00Z</dcterms:created>
  <dcterms:modified xsi:type="dcterms:W3CDTF">2026-07-22T13:39:00Z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0x010100F1A58E2166156D4E9289B80207827AE3</vt:lpwstr>
  </property>
  <property fmtid="{D5CDD505-2E9C-101B-9397-08002B2CF9AE}" pid="3" name="MediaServiceImageTags">
    <vt:lpwstr/>
  </property>
</Properties>
</file>