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B5864" w14:textId="77777777" w:rsidR="003B4D23" w:rsidRDefault="003B4D23" w:rsidP="003B4D23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E57968" wp14:editId="706F3843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BFDB" w14:textId="7AC46252" w:rsidR="003B4D23" w:rsidRPr="00F905E6" w:rsidRDefault="003B4D23" w:rsidP="00F905E6">
      <w:pPr>
        <w:pStyle w:val="aa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SKT, 실용적</w:t>
      </w:r>
      <w:r w:rsidRPr="00F905E6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AI 기능 강화한</w:t>
      </w:r>
      <w:r w:rsidR="00F905E6"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781F11FE" w14:textId="77777777" w:rsidR="003B4D23" w:rsidRPr="00F905E6" w:rsidRDefault="003B4D23" w:rsidP="00F905E6">
      <w:pPr>
        <w:pStyle w:val="aa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</w:pPr>
      <w:r w:rsidRPr="00F905E6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‘</w:t>
      </w:r>
      <w:r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 xml:space="preserve">갤럭시 </w:t>
      </w:r>
      <w:proofErr w:type="spellStart"/>
      <w:r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퀀텀</w:t>
      </w:r>
      <w:proofErr w:type="spellEnd"/>
      <w:r w:rsidRPr="00F905E6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6</w:t>
      </w:r>
      <w:r w:rsidRPr="00F905E6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’</w:t>
      </w:r>
      <w:r w:rsidRPr="00F905E6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5B022A84" w14:textId="4F5554C9" w:rsidR="003B4D23" w:rsidRPr="00583F48" w:rsidRDefault="003B4D23" w:rsidP="003B4D23">
      <w:pPr>
        <w:pStyle w:val="aa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편의성과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가성비</w:t>
      </w:r>
      <w:proofErr w:type="spellEnd"/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겸비한 SKT 전용 5G 스마트폰</w:t>
      </w:r>
      <w:r w:rsidR="00F905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905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</w:t>
      </w:r>
      <w:r w:rsidR="00F905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F905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F905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정식 출시</w:t>
      </w:r>
    </w:p>
    <w:p w14:paraId="7D2603DC" w14:textId="77777777" w:rsidR="003B4D23" w:rsidRPr="00583F48" w:rsidRDefault="003B4D23" w:rsidP="003B4D23">
      <w:pPr>
        <w:pStyle w:val="aa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서클 투 </w:t>
      </w:r>
      <w:proofErr w:type="spellStart"/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서치</w:t>
      </w:r>
      <w:proofErr w:type="spellEnd"/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proofErr w:type="spellStart"/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제미나이</w:t>
      </w:r>
      <w:proofErr w:type="spellEnd"/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라이브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베스트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얼굴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기능 더해</w:t>
      </w:r>
    </w:p>
    <w:p w14:paraId="366EFD11" w14:textId="181CDB52" w:rsidR="003B4D23" w:rsidRPr="00583F48" w:rsidRDefault="003B4D23" w:rsidP="003B4D23">
      <w:pPr>
        <w:pStyle w:val="aa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- 8월 구매</w:t>
      </w:r>
      <w:r w:rsidR="00032F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2F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전원에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삼성 정품</w:t>
      </w:r>
      <w:r w:rsidRPr="00583F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케이스</w:t>
      </w:r>
      <w:r w:rsidR="00032F8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</w:t>
      </w:r>
      <w:r w:rsidRPr="00583F48">
        <w:rPr>
          <w:rFonts w:hint="eastAsia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</w:t>
      </w:r>
      <w:r w:rsidR="00A100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우주 ‘유튜브 프리미엄+</w:t>
      </w:r>
      <w:proofErr w:type="spellStart"/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이모티콘</w:t>
      </w:r>
      <w:proofErr w:type="spellEnd"/>
      <w:r w:rsidRPr="00583F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플러스’ 구독 상품 3개월 무료 이용권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B4D23" w:rsidRPr="00CD3C71" w14:paraId="29CE1D18" w14:textId="77777777" w:rsidTr="00FC1456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AEF4F9D" w14:textId="77777777" w:rsidR="003B4D23" w:rsidRPr="00CD3C71" w:rsidRDefault="003B4D23" w:rsidP="00FC145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3EDA23" w14:textId="77777777" w:rsidR="003B4D23" w:rsidRPr="002911A2" w:rsidRDefault="003B4D23" w:rsidP="003B4D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43684C" w14:textId="77777777" w:rsidR="003B4D23" w:rsidRDefault="003B4D23" w:rsidP="003B4D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0527EB" w14:textId="77777777" w:rsidR="003B4D23" w:rsidRDefault="003B4D23" w:rsidP="003B4D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DDDEB9" w14:textId="77777777" w:rsidR="004D1465" w:rsidRDefault="003B4D23" w:rsidP="002F3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7" w:history="1">
        <w:r w:rsidRPr="00A64593">
          <w:rPr>
            <w:rStyle w:val="a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기능을 강화한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5G 스마트폰 ‘갤럭시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6’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1일 정식 출시한다고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044AF39" w14:textId="16030722" w:rsidR="004D1465" w:rsidRDefault="004D1465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56CB6" w14:textId="7ED7D76B" w:rsidR="004D1465" w:rsidRDefault="00545751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출시하는 </w:t>
      </w:r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6는 </w:t>
      </w:r>
      <w:r w:rsidR="004D14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710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휴대성을</w:t>
      </w:r>
      <w:proofErr w:type="spellEnd"/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0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2F38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출고가는 </w:t>
      </w:r>
      <w:r w:rsidR="004D1465" w:rsidRP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전작과 동일한 61만8,200원(VAT 포함)으로 </w:t>
      </w:r>
      <w:proofErr w:type="spellStart"/>
      <w:r w:rsidR="004D1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가성비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4D0566" w14:textId="14AA0FB5" w:rsidR="004D1465" w:rsidRDefault="004D1465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294567" w14:textId="6E2FD497" w:rsidR="000D0F3F" w:rsidRDefault="00545751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0D0F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 고객에게는 출시 기념 프로모션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 정품 케이스와 구독 상품 이용권 등 다양한 혜택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제공할 </w:t>
      </w:r>
      <w:r w:rsidR="000D0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1321E0BF" w14:textId="77777777" w:rsidR="003B4D23" w:rsidRPr="00592020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B7B603" w14:textId="3B8E4E8D" w:rsidR="003B4D23" w:rsidRPr="00512E7C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■ </w:t>
      </w:r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‘</w:t>
      </w:r>
      <w:proofErr w:type="spellStart"/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제미나이</w:t>
      </w:r>
      <w:proofErr w:type="spellEnd"/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라이브’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‘베스트 얼굴’ 등 실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용적인 AI</w:t>
      </w:r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50CE7" w:rsidRPr="00906BF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</w:t>
      </w:r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능 </w:t>
      </w:r>
      <w:proofErr w:type="gramStart"/>
      <w:r w:rsidRPr="00106B8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강화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휴대성도 개선</w:t>
      </w:r>
    </w:p>
    <w:p w14:paraId="43CE5487" w14:textId="77777777" w:rsidR="003B4D23" w:rsidRPr="00481473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8D84CD" w14:textId="3BFB99E5" w:rsidR="003B4D23" w:rsidRDefault="003B4D23" w:rsidP="002F3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0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1D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 화면에서 원을 그리는 동작만으로 검색 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Pr="009F6D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보여주는 구글의 ‘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서클 투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서치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(Circle to Search)’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비롯한 다양한 AI 기능</w:t>
      </w:r>
      <w:r w:rsidR="000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0F19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92C8A6F" w14:textId="77777777" w:rsidR="003B4D23" w:rsidRPr="000F1982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C7959F" w14:textId="0B7E9753" w:rsidR="003B4D23" w:rsidRDefault="00545751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우선 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 </w:t>
      </w:r>
      <w:proofErr w:type="spellStart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라이브(Gemini Live)’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이를 통해 카메라로 보는 화면을 공유하며 대화하듯 실시간으로 궁금한 것을 물어보고 필요한 작업을 할 수 있다.</w:t>
      </w:r>
    </w:p>
    <w:p w14:paraId="6FC3D1AC" w14:textId="77777777" w:rsidR="003B4D23" w:rsidRPr="00DF6B42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4F9651" w14:textId="787B89C1" w:rsidR="003B4D23" w:rsidRPr="00884B97" w:rsidRDefault="00545751" w:rsidP="00882E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6는 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갤럭시 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 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 가운데 최초로 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사진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 편집 보조 기능</w:t>
      </w:r>
      <w:r w:rsidR="001E7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 얼굴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잘라내기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E7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882E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 w:rsidR="00882E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4D23" w:rsidRPr="004367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4D23" w:rsidRPr="00436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 얼굴</w:t>
      </w:r>
      <w:r w:rsidR="003B4D23" w:rsidRPr="004367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4D23" w:rsidRPr="00436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모션 촬영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을 통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최적의 표정을 골라 실패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없는 사진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촬영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편집을 </w:t>
      </w:r>
      <w:r w:rsidR="00386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지원하며,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4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잘라내기</w:t>
      </w:r>
      <w:r w:rsidR="003B4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AI가 영상을 분석해 주요 장면을 추출하고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최적의 동영상 편집 구간을 제공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76466B61" w14:textId="77777777" w:rsidR="003B4D23" w:rsidRPr="000D6F93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924CCC" w14:textId="27ADE142" w:rsidR="003B4D23" w:rsidRPr="00A95478" w:rsidRDefault="00545751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6는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전작</w:t>
      </w:r>
      <w:r w:rsidR="00BD0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(213g) 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무게가 </w:t>
      </w:r>
      <w:r w:rsidR="00BD0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198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g으로 크게 가벼워졌으며,</w:t>
      </w:r>
      <w:r w:rsidR="00BD0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두께도 </w:t>
      </w:r>
      <w:r w:rsidR="00BD0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8.2</w:t>
      </w:r>
      <w:r w:rsidR="00BD0F1F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mm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D0F1F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7.4mm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슬림해진 가운데 견고한 메탈 프레임</w:t>
      </w:r>
      <w:r w:rsidR="002672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사용해</w:t>
      </w:r>
      <w:r w:rsidR="00BD0F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프리미엄 디자인을 완성했다.</w:t>
      </w:r>
      <w:r w:rsidR="00BD0F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45W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고속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충전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휴대성</w:t>
      </w:r>
      <w:r w:rsidR="00386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3B4D23"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강화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으며 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방수</w:t>
      </w:r>
      <w:r w:rsidR="003B4D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방진</w:t>
      </w:r>
      <w:r w:rsidR="003861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삼성월렛</w:t>
      </w:r>
      <w:proofErr w:type="spellEnd"/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기본 편의 기능</w:t>
      </w:r>
      <w:r w:rsidR="00D26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B4D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갖췄다.</w:t>
      </w:r>
    </w:p>
    <w:p w14:paraId="3598D898" w14:textId="77777777" w:rsidR="003B4D23" w:rsidRPr="00D26E06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BA18AF" w14:textId="69F8DDDB" w:rsidR="003B4D23" w:rsidRPr="00884B97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 </w:t>
      </w:r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색상은 </w:t>
      </w:r>
      <w:r w:rsidRPr="00ED27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라이트그레이</w:t>
      </w:r>
      <w:r w:rsidRPr="00ED27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ED27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어썸</w:t>
      </w:r>
      <w:proofErr w:type="spellEnd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그라파이트</w:t>
      </w:r>
      <w:proofErr w:type="spellEnd"/>
      <w:r w:rsidRPr="00ED27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두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551C6C4" w14:textId="77777777" w:rsidR="003B4D23" w:rsidRPr="003D32E5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433B33" w14:textId="25B561F9" w:rsidR="003B4D23" w:rsidRPr="0042153A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2153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구매 고객 대상</w:t>
      </w:r>
      <w:r w:rsidRPr="00EE7A1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카드 슬롯 </w:t>
      </w:r>
      <w:r w:rsidRPr="0042153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케이스</w:t>
      </w:r>
      <w:r w:rsidR="00B70B6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,</w:t>
      </w:r>
      <w:r w:rsidRPr="0042153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70B6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B70B6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우주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구독 상품 </w:t>
      </w:r>
      <w:r w:rsidRPr="0042153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무료 제공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프로모션</w:t>
      </w:r>
    </w:p>
    <w:p w14:paraId="5742DFE1" w14:textId="77777777" w:rsidR="003B4D23" w:rsidRPr="00CD0A90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874DD" w14:textId="77777777" w:rsidR="002F38E3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 출시를 기념</w:t>
      </w:r>
      <w:r w:rsidR="00CE07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0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프로모션도 마</w:t>
      </w:r>
      <w:r w:rsidR="00916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</w:p>
    <w:p w14:paraId="27F862A6" w14:textId="77777777" w:rsidR="002F38E3" w:rsidRDefault="002F38E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EE9F1" w14:textId="1E36DFE8" w:rsidR="003B4D23" w:rsidRPr="00884B97" w:rsidRDefault="003B4D23" w:rsidP="00EC44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8월1일부터 8월31일까지 갤럭시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6를 </w:t>
      </w:r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구매하고 삼성</w:t>
      </w:r>
      <w:r w:rsidRPr="00ED27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멤버스</w:t>
      </w:r>
      <w:proofErr w:type="spellEnd"/>
      <w:r w:rsidRPr="00ED27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9월30일까지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 신청한 고객 전원에게는 삼성 정품 카드 슬롯 케이스</w:t>
      </w:r>
      <w:r w:rsidR="00EC44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48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with 유튜브 프리미엄 + </w:t>
      </w:r>
      <w:proofErr w:type="spellStart"/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</w:t>
      </w:r>
      <w:proofErr w:type="spellEnd"/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 이용권</w:t>
      </w:r>
      <w:r w:rsidRPr="00E248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24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3개월간 무료로 제공한다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이는 유튜브 프리미엄과 카카오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이모티콘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 이용권을 함께 묶어 지난달 새로 출시한 상품이다.</w:t>
      </w:r>
    </w:p>
    <w:p w14:paraId="4D217C05" w14:textId="77777777" w:rsidR="003B4D23" w:rsidRPr="001D3CC5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5B4498" w14:textId="555DADAA" w:rsidR="00B7618E" w:rsidRPr="00CA6D87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11번가</w:t>
      </w:r>
      <w:r w:rsidR="009A4B9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FA2AA0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8월1일 구매 고객 전원에게 </w:t>
      </w:r>
      <w:r w:rsidR="0064124B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11Pay 10</w:t>
      </w:r>
      <w:r w:rsidR="0064124B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포인트를 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3E19A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3E19A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3E19A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3E19A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E19A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4F6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="00CA4F6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4F6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CA4F6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4F6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</w:t>
      </w:r>
      <w:r w:rsidR="00CA4F6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747F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E0747F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9433A8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유지</w:t>
      </w:r>
      <w:r w:rsidR="00D31D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 중</w:t>
      </w:r>
      <w:r w:rsidR="004B2BEA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5C48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추첨을</w:t>
      </w:r>
      <w:r w:rsidR="00285C48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5C48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285C48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1F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B01F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B01F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B7618E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 40mm</w:t>
      </w:r>
      <w:r w:rsidR="00B7618E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(10명), </w:t>
      </w:r>
      <w:r w:rsidR="00B7618E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 클래식 46mm</w:t>
      </w:r>
      <w:r w:rsidR="00B7618E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18E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(10명)를 증정한다.</w:t>
      </w:r>
    </w:p>
    <w:p w14:paraId="2D6673BB" w14:textId="77777777" w:rsidR="00B7618E" w:rsidRPr="004B2BEA" w:rsidRDefault="00B7618E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lightGray"/>
          <w:lang w:eastAsia="ko-KR" w:bidi="ar-SA"/>
        </w:rPr>
      </w:pPr>
    </w:p>
    <w:p w14:paraId="2DB81D8D" w14:textId="6F4C23C4" w:rsidR="00B7618E" w:rsidRPr="00B84D5A" w:rsidRDefault="002F38E3" w:rsidP="00CA6D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정오부터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시까지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진행되는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라이브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방송 중 갤럭시 </w:t>
      </w:r>
      <w:proofErr w:type="spellStart"/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6를 구매한 고객 중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추첨해 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상당의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경품을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4D23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 출시 기념</w:t>
      </w:r>
      <w:r w:rsidR="003B4D23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특집 라이브</w:t>
      </w:r>
      <w:r w:rsidR="001A5E4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5E4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</w:t>
      </w:r>
      <w:r w:rsidR="001614BD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BC7476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B4D23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0B730A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0B730A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B730A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0B730A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 </w:t>
      </w:r>
      <w:r w:rsidR="000B730A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0B730A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730A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기념</w:t>
      </w:r>
      <w:r w:rsidR="000B730A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라이브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방송은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LIVE11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메뉴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브라우저를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통하여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555" w:rsidRPr="00CA6D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가능하다</w:t>
      </w:r>
      <w:r w:rsidR="00DB3555" w:rsidRPr="00CA6D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1777AA0" w14:textId="77777777" w:rsidR="003B4D23" w:rsidRPr="0051456D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A811F6" w14:textId="1CC691DC" w:rsidR="003B4D23" w:rsidRDefault="003B4D23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유철준 Smart Device본부장은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다양해진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사용도가 높은 편의 기능을 </w:t>
      </w:r>
      <w:r w:rsidRPr="00086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빠짐없이 갖춘 SKT 전용 5G </w:t>
      </w:r>
      <w:proofErr w:type="spellStart"/>
      <w:r w:rsidRPr="00086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”이라며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SK텔레콤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활용도가 높은 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스마트폰을 합리적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가격에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접할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지속</w:t>
      </w:r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F3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선보이겠다</w:t>
      </w:r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884B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D532FB0" w14:textId="77777777" w:rsidR="00983257" w:rsidRDefault="00983257" w:rsidP="003B4D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C5C8F0" w14:textId="055E4404" w:rsidR="003B4D23" w:rsidRDefault="00BF5B71" w:rsidP="00BF5B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&lt;끝&gt;</w:t>
      </w:r>
    </w:p>
    <w:tbl>
      <w:tblPr>
        <w:tblStyle w:val="ac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4D23" w:rsidRPr="0077638F" w14:paraId="18810EE8" w14:textId="77777777" w:rsidTr="00FC1456">
        <w:tc>
          <w:tcPr>
            <w:tcW w:w="9385" w:type="dxa"/>
            <w:shd w:val="clear" w:color="auto" w:fill="auto"/>
          </w:tcPr>
          <w:p w14:paraId="77BA45FF" w14:textId="77777777" w:rsidR="003B4D23" w:rsidRPr="0077638F" w:rsidRDefault="003B4D23" w:rsidP="00FC145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01C4B49" w14:textId="77777777" w:rsidR="003B4D23" w:rsidRPr="00FB051D" w:rsidRDefault="003B4D23" w:rsidP="00FC145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AI 기능 </w:t>
            </w:r>
            <w:proofErr w:type="spellStart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활용성을</w:t>
            </w:r>
            <w:proofErr w:type="spellEnd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강화한 </w:t>
            </w:r>
            <w:proofErr w:type="spellStart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양자암호</w:t>
            </w:r>
            <w:proofErr w:type="spellEnd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5G 스마트폰 ‘갤럭시 </w:t>
            </w:r>
            <w:proofErr w:type="spellStart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6’</w:t>
            </w:r>
            <w:proofErr w:type="spellStart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1일 정식 출시한다고 밝혔다.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SKT는</w:t>
            </w:r>
            <w:r w:rsidRPr="00884B9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6 출시를 맞아 삼성 정품 케이스와 구독 상품 이용권 등 구매 </w:t>
            </w:r>
            <w:r w:rsidRPr="00086A2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고객을 위한 다양한</w:t>
            </w:r>
            <w:r w:rsidRPr="00086A2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086A2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혜택을 마련했다.</w:t>
            </w:r>
          </w:p>
        </w:tc>
      </w:tr>
      <w:bookmarkEnd w:id="2"/>
    </w:tbl>
    <w:p w14:paraId="2A259686" w14:textId="77777777" w:rsidR="003B4D23" w:rsidRPr="0077638F" w:rsidRDefault="003B4D23" w:rsidP="003B4D2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4DA973" w14:textId="7DE55A0B" w:rsidR="00293A7F" w:rsidRDefault="00293A7F">
      <w:pPr>
        <w:rPr>
          <w:lang w:eastAsia="ko-KR"/>
        </w:rPr>
      </w:pPr>
    </w:p>
    <w:sectPr w:rsidR="00293A7F" w:rsidSect="003B4D23">
      <w:footerReference w:type="default" r:id="rId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0CEF" w14:textId="77777777" w:rsidR="003D6413" w:rsidRDefault="003D6413">
      <w:pPr>
        <w:spacing w:after="0" w:line="240" w:lineRule="auto"/>
      </w:pPr>
      <w:r>
        <w:separator/>
      </w:r>
    </w:p>
  </w:endnote>
  <w:endnote w:type="continuationSeparator" w:id="0">
    <w:p w14:paraId="74B6EA37" w14:textId="77777777" w:rsidR="003D6413" w:rsidRDefault="003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1AF47" w14:textId="77777777" w:rsidR="002F4812" w:rsidRDefault="00F05E2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45028F52" wp14:editId="0E411EE0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1EFCE" w14:textId="77777777" w:rsidR="003D6413" w:rsidRDefault="003D6413">
      <w:pPr>
        <w:spacing w:after="0" w:line="240" w:lineRule="auto"/>
      </w:pPr>
      <w:r>
        <w:separator/>
      </w:r>
    </w:p>
  </w:footnote>
  <w:footnote w:type="continuationSeparator" w:id="0">
    <w:p w14:paraId="175704D3" w14:textId="77777777" w:rsidR="003D6413" w:rsidRDefault="003D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23"/>
    <w:rsid w:val="00006F2D"/>
    <w:rsid w:val="00012FEB"/>
    <w:rsid w:val="00013365"/>
    <w:rsid w:val="00032F8E"/>
    <w:rsid w:val="00076493"/>
    <w:rsid w:val="00082610"/>
    <w:rsid w:val="00086A22"/>
    <w:rsid w:val="00093132"/>
    <w:rsid w:val="00097521"/>
    <w:rsid w:val="000B730A"/>
    <w:rsid w:val="000B77F1"/>
    <w:rsid w:val="000D0F3F"/>
    <w:rsid w:val="000F1982"/>
    <w:rsid w:val="001267B3"/>
    <w:rsid w:val="0013552B"/>
    <w:rsid w:val="00136AB2"/>
    <w:rsid w:val="00141228"/>
    <w:rsid w:val="001614BD"/>
    <w:rsid w:val="001A5E45"/>
    <w:rsid w:val="001E78B4"/>
    <w:rsid w:val="001F58AB"/>
    <w:rsid w:val="00201489"/>
    <w:rsid w:val="00215FFD"/>
    <w:rsid w:val="00234067"/>
    <w:rsid w:val="00267257"/>
    <w:rsid w:val="00285C48"/>
    <w:rsid w:val="00293A7F"/>
    <w:rsid w:val="00295A06"/>
    <w:rsid w:val="002D09B1"/>
    <w:rsid w:val="002F129D"/>
    <w:rsid w:val="002F38E3"/>
    <w:rsid w:val="002F4812"/>
    <w:rsid w:val="0030194B"/>
    <w:rsid w:val="00377307"/>
    <w:rsid w:val="003861FF"/>
    <w:rsid w:val="003B4D23"/>
    <w:rsid w:val="003C560A"/>
    <w:rsid w:val="003D6413"/>
    <w:rsid w:val="003D77A2"/>
    <w:rsid w:val="003E19AF"/>
    <w:rsid w:val="00436777"/>
    <w:rsid w:val="004B2BEA"/>
    <w:rsid w:val="004C753B"/>
    <w:rsid w:val="004D1465"/>
    <w:rsid w:val="004E49C1"/>
    <w:rsid w:val="004E5A91"/>
    <w:rsid w:val="00531FD1"/>
    <w:rsid w:val="00545751"/>
    <w:rsid w:val="00570B90"/>
    <w:rsid w:val="00640716"/>
    <w:rsid w:val="0064124B"/>
    <w:rsid w:val="0071015B"/>
    <w:rsid w:val="00731166"/>
    <w:rsid w:val="007903F5"/>
    <w:rsid w:val="007E1F92"/>
    <w:rsid w:val="007E5D24"/>
    <w:rsid w:val="007E5D72"/>
    <w:rsid w:val="00873255"/>
    <w:rsid w:val="00882E4C"/>
    <w:rsid w:val="008C137F"/>
    <w:rsid w:val="008F394E"/>
    <w:rsid w:val="00906BF2"/>
    <w:rsid w:val="00916B37"/>
    <w:rsid w:val="009433A8"/>
    <w:rsid w:val="0095348C"/>
    <w:rsid w:val="00983257"/>
    <w:rsid w:val="009A4B9F"/>
    <w:rsid w:val="009F6D02"/>
    <w:rsid w:val="00A10017"/>
    <w:rsid w:val="00A52938"/>
    <w:rsid w:val="00AC61B1"/>
    <w:rsid w:val="00AD1027"/>
    <w:rsid w:val="00B01F01"/>
    <w:rsid w:val="00B30067"/>
    <w:rsid w:val="00B70B69"/>
    <w:rsid w:val="00B748E3"/>
    <w:rsid w:val="00B7618E"/>
    <w:rsid w:val="00B84D5A"/>
    <w:rsid w:val="00BA1F11"/>
    <w:rsid w:val="00BA70E9"/>
    <w:rsid w:val="00BB1BEF"/>
    <w:rsid w:val="00BC7476"/>
    <w:rsid w:val="00BD0F1F"/>
    <w:rsid w:val="00BF5B71"/>
    <w:rsid w:val="00C21D86"/>
    <w:rsid w:val="00CA4F6F"/>
    <w:rsid w:val="00CA6D87"/>
    <w:rsid w:val="00CB2674"/>
    <w:rsid w:val="00CD0A90"/>
    <w:rsid w:val="00CE0720"/>
    <w:rsid w:val="00CE598F"/>
    <w:rsid w:val="00D01808"/>
    <w:rsid w:val="00D15D21"/>
    <w:rsid w:val="00D21FDF"/>
    <w:rsid w:val="00D26E06"/>
    <w:rsid w:val="00D31D36"/>
    <w:rsid w:val="00D439F9"/>
    <w:rsid w:val="00D94582"/>
    <w:rsid w:val="00DB3555"/>
    <w:rsid w:val="00DC6652"/>
    <w:rsid w:val="00DE4233"/>
    <w:rsid w:val="00DF747F"/>
    <w:rsid w:val="00E0747F"/>
    <w:rsid w:val="00E20F07"/>
    <w:rsid w:val="00E50CE7"/>
    <w:rsid w:val="00E70554"/>
    <w:rsid w:val="00EA27D8"/>
    <w:rsid w:val="00EA2967"/>
    <w:rsid w:val="00EA40B2"/>
    <w:rsid w:val="00EC44B6"/>
    <w:rsid w:val="00ED27B3"/>
    <w:rsid w:val="00F01330"/>
    <w:rsid w:val="00F02928"/>
    <w:rsid w:val="00F05E2E"/>
    <w:rsid w:val="00F45BC7"/>
    <w:rsid w:val="00F905E6"/>
    <w:rsid w:val="00FA2AA0"/>
    <w:rsid w:val="00FD56CF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AEC3E"/>
  <w15:chartTrackingRefBased/>
  <w15:docId w15:val="{241E6139-64FD-4691-B51A-508EFC92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23"/>
    <w:pPr>
      <w:spacing w:after="200" w:line="276" w:lineRule="auto"/>
    </w:pPr>
    <w:rPr>
      <w:rFonts w:ascii="Moebius" w:eastAsia="맑은 고딕" w:hAnsi="Moebius" w:cs="Times New Roman"/>
      <w:kern w:val="0"/>
      <w:szCs w:val="22"/>
      <w:lang w:eastAsia="en-US" w:bidi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B4D23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4D23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R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4D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B4D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B4D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B4D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B4D23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 w:bidi="ar-SA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B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4D23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 w:bidi="ar-SA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B4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4D23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ko-KR" w:bidi="ar-SA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B4D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4D23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ko-KR" w:bidi="ar-SA"/>
      <w14:ligatures w14:val="standardContextual"/>
    </w:rPr>
  </w:style>
  <w:style w:type="character" w:styleId="a7">
    <w:name w:val="Intense Emphasis"/>
    <w:basedOn w:val="a0"/>
    <w:uiPriority w:val="21"/>
    <w:qFormat/>
    <w:rsid w:val="003B4D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4D2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ko-KR" w:bidi="ar-SA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B4D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4D23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aliases w:val=" Char,Char,수정_제목_1"/>
    <w:basedOn w:val="a"/>
    <w:qFormat/>
    <w:rsid w:val="003B4D23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b">
    <w:name w:val="Hyperlink"/>
    <w:uiPriority w:val="99"/>
    <w:rsid w:val="003B4D23"/>
    <w:rPr>
      <w:color w:val="0000FF"/>
      <w:u w:val="single"/>
    </w:rPr>
  </w:style>
  <w:style w:type="table" w:styleId="ac">
    <w:name w:val="Table Grid"/>
    <w:basedOn w:val="a1"/>
    <w:rsid w:val="003B4D23"/>
    <w:pPr>
      <w:spacing w:after="200" w:line="276" w:lineRule="auto"/>
    </w:pPr>
    <w:rPr>
      <w:rFonts w:ascii="Moebius" w:eastAsia="맑은 고딕" w:hAnsi="Moebiu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B4D23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3B4D23"/>
  </w:style>
  <w:style w:type="character" w:customStyle="1" w:styleId="Char3">
    <w:name w:val="메모 텍스트 Char"/>
    <w:basedOn w:val="a0"/>
    <w:link w:val="ae"/>
    <w:uiPriority w:val="99"/>
    <w:rsid w:val="003B4D23"/>
    <w:rPr>
      <w:rFonts w:ascii="Moebius" w:eastAsia="맑은 고딕" w:hAnsi="Moebius" w:cs="Times New Roman"/>
      <w:kern w:val="0"/>
      <w:szCs w:val="22"/>
      <w:lang w:eastAsia="en-US" w:bidi="en-US"/>
      <w14:ligatures w14:val="none"/>
    </w:rPr>
  </w:style>
  <w:style w:type="paragraph" w:styleId="af">
    <w:name w:val="header"/>
    <w:basedOn w:val="a"/>
    <w:link w:val="Char4"/>
    <w:uiPriority w:val="99"/>
    <w:unhideWhenUsed/>
    <w:rsid w:val="0073116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"/>
    <w:uiPriority w:val="99"/>
    <w:rsid w:val="00731166"/>
    <w:rPr>
      <w:rFonts w:ascii="Moebius" w:eastAsia="맑은 고딕" w:hAnsi="Moebius" w:cs="Times New Roman"/>
      <w:kern w:val="0"/>
      <w:szCs w:val="22"/>
      <w:lang w:eastAsia="en-US" w:bidi="en-US"/>
      <w14:ligatures w14:val="none"/>
    </w:rPr>
  </w:style>
  <w:style w:type="paragraph" w:styleId="af0">
    <w:name w:val="footer"/>
    <w:basedOn w:val="a"/>
    <w:link w:val="Char5"/>
    <w:uiPriority w:val="99"/>
    <w:unhideWhenUsed/>
    <w:rsid w:val="00731166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0"/>
    <w:uiPriority w:val="99"/>
    <w:rsid w:val="00731166"/>
    <w:rPr>
      <w:rFonts w:ascii="Moebius" w:eastAsia="맑은 고딕" w:hAnsi="Moebius" w:cs="Times New Roman"/>
      <w:kern w:val="0"/>
      <w:szCs w:val="22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이장준님(JJ)/Biz PR팀</dc:creator>
  <cp:keywords/>
  <dc:description/>
  <cp:lastModifiedBy>김미선</cp:lastModifiedBy>
  <cp:revision>4</cp:revision>
  <cp:lastPrinted>2025-07-29T01:24:00Z</cp:lastPrinted>
  <dcterms:created xsi:type="dcterms:W3CDTF">2025-07-30T04:57:00Z</dcterms:created>
  <dcterms:modified xsi:type="dcterms:W3CDTF">2026-01-13T07:53:00Z</dcterms:modified>
</cp:coreProperties>
</file>