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77777777" w:rsidR="00080E0A" w:rsidRDefault="00783C98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BFF312E" wp14:editId="3BFF312F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7621D" w14:textId="44551844" w:rsidR="00264A33" w:rsidRPr="00610501" w:rsidRDefault="00264A33" w:rsidP="00B67323">
      <w:pPr>
        <w:pStyle w:val="ab"/>
        <w:wordWrap w:val="0"/>
        <w:snapToGrid w:val="0"/>
        <w:spacing w:before="0" w:beforeAutospacing="0" w:after="0" w:afterAutospacing="0" w:line="180" w:lineRule="atLeast"/>
        <w:ind w:left="418" w:hanging="418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</w:pPr>
      <w:r w:rsidRPr="00610501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SK텔레콤, 2024년 연간 실적 발표</w:t>
      </w:r>
    </w:p>
    <w:p w14:paraId="07DD1C94" w14:textId="4CE11EED" w:rsidR="00C0774A" w:rsidRDefault="00A96A66" w:rsidP="00B67323">
      <w:pPr>
        <w:pStyle w:val="ab"/>
        <w:wordWrap w:val="0"/>
        <w:snapToGrid w:val="0"/>
        <w:spacing w:before="0" w:beforeAutospacing="0" w:after="0" w:afterAutospacing="0" w:line="180" w:lineRule="atLeast"/>
        <w:ind w:left="512" w:hanging="512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6"/>
          <w:szCs w:val="56"/>
          <w:lang w:eastAsia="ko-KR"/>
        </w:rPr>
      </w:pPr>
      <w:r w:rsidRPr="00A96A66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A</w:t>
      </w:r>
      <w:r w:rsidRPr="00A96A66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I</w:t>
      </w:r>
      <w:r w:rsidR="00531266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사업</w:t>
      </w:r>
      <w:r w:rsidR="00C0774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 xml:space="preserve"> 전</w:t>
      </w:r>
      <w:r w:rsidR="00155D6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 xml:space="preserve"> </w:t>
      </w:r>
      <w:r w:rsidR="00C0774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분야 고른 성장</w:t>
      </w:r>
      <w:r w:rsidR="00C0774A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…</w:t>
      </w:r>
    </w:p>
    <w:p w14:paraId="2F58A7E6" w14:textId="6759B80E" w:rsidR="00B67323" w:rsidRDefault="00A96A66" w:rsidP="00C0774A">
      <w:pPr>
        <w:pStyle w:val="ab"/>
        <w:wordWrap w:val="0"/>
        <w:snapToGrid w:val="0"/>
        <w:spacing w:before="0" w:beforeAutospacing="0" w:after="0" w:afterAutospacing="0" w:line="180" w:lineRule="atLeast"/>
        <w:ind w:left="512" w:hanging="512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 w:rsidRPr="00A96A66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 xml:space="preserve"> </w:t>
      </w:r>
      <w:r w:rsidR="00C0774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AI</w:t>
      </w:r>
      <w:r w:rsidRPr="00A96A66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인프라 슈퍼 하이웨이</w:t>
      </w:r>
      <w:r w:rsidR="00C0774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 xml:space="preserve"> 가속 페달</w:t>
      </w:r>
    </w:p>
    <w:p w14:paraId="4F279D20" w14:textId="657CA7D4" w:rsidR="00264A33" w:rsidRPr="00610501" w:rsidRDefault="00264A33" w:rsidP="00B67323">
      <w:pPr>
        <w:pStyle w:val="ab"/>
        <w:wordWrap w:val="0"/>
        <w:snapToGrid w:val="0"/>
        <w:spacing w:before="0" w:beforeAutospacing="0" w:after="0" w:afterAutospacing="0" w:line="276" w:lineRule="auto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61050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 매출 17조</w:t>
      </w:r>
      <w:r w:rsidR="007F4AA3" w:rsidRPr="007F4AA3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9,406</w:t>
      </w:r>
      <w:r w:rsidRPr="0061050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억원, 영업이익 1조</w:t>
      </w:r>
      <w:r w:rsidR="000A73E9" w:rsidRPr="0061050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8</w:t>
      </w:r>
      <w:r w:rsidRPr="0061050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,</w:t>
      </w:r>
      <w:r w:rsidR="007F4AA3" w:rsidRPr="007F4AA3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234</w:t>
      </w:r>
      <w:r w:rsidRPr="0061050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억원, 순이익 1조</w:t>
      </w:r>
      <w:r w:rsidR="00D44A03" w:rsidRPr="007D4B7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4</w:t>
      </w:r>
      <w:r w:rsidRPr="007D4B7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,</w:t>
      </w:r>
      <w:r w:rsidR="00D44A03" w:rsidRPr="007D4B7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388</w:t>
      </w:r>
      <w:r w:rsidRPr="007D4B7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억</w:t>
      </w:r>
      <w:r w:rsidRPr="0061050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원</w:t>
      </w:r>
    </w:p>
    <w:p w14:paraId="3DB80F39" w14:textId="672A508B" w:rsidR="00264A33" w:rsidRPr="00610501" w:rsidRDefault="00CD5677" w:rsidP="00CD5677">
      <w:pPr>
        <w:pStyle w:val="ab"/>
        <w:wordWrap w:val="0"/>
        <w:snapToGrid w:val="0"/>
        <w:spacing w:before="0" w:beforeAutospacing="0" w:after="0" w:afterAutospacing="0" w:line="276" w:lineRule="auto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61050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Pr="00610501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 xml:space="preserve">‘SKT </w:t>
      </w:r>
      <w:proofErr w:type="spellStart"/>
      <w:r w:rsidRPr="00610501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GPUaaS</w:t>
      </w:r>
      <w:proofErr w:type="spellEnd"/>
      <w:r w:rsidRPr="00610501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’ 출시 등</w:t>
      </w:r>
      <w:r w:rsidRPr="00610501">
        <w:rPr>
          <w:rFonts w:hint="eastAsia"/>
          <w:spacing w:val="-10"/>
          <w:sz w:val="26"/>
          <w:szCs w:val="26"/>
          <w:lang w:eastAsia="ko-KR"/>
        </w:rPr>
        <w:t xml:space="preserve"> </w:t>
      </w:r>
      <w:r w:rsidRPr="00610501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 xml:space="preserve">AI 인프라 슈퍼 하이웨이 본격 </w:t>
      </w:r>
      <w:r w:rsidR="00155D6B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추진</w:t>
      </w:r>
    </w:p>
    <w:p w14:paraId="3C93B6E1" w14:textId="1164D644" w:rsidR="00264A33" w:rsidRPr="00610501" w:rsidRDefault="00264A33" w:rsidP="00155D6B">
      <w:pPr>
        <w:pStyle w:val="ab"/>
        <w:wordWrap w:val="0"/>
        <w:snapToGrid w:val="0"/>
        <w:spacing w:before="0" w:beforeAutospacing="0" w:after="0" w:afterAutospacing="0" w:line="276" w:lineRule="auto"/>
        <w:ind w:left="252" w:hanging="252"/>
        <w:rPr>
          <w:rFonts w:ascii="맑은 고딕" w:eastAsia="맑은 고딕" w:hAnsi="맑은 고딕" w:cs="맑은 고딕"/>
          <w:b/>
          <w:strike/>
          <w:spacing w:val="-4"/>
          <w:sz w:val="26"/>
          <w:szCs w:val="26"/>
          <w:lang w:eastAsia="ko-KR"/>
        </w:rPr>
      </w:pPr>
      <w:r w:rsidRPr="0061050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7F4AA3" w:rsidRPr="007F4AA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AIX·AI DC·</w:t>
      </w:r>
      <w:proofErr w:type="spellStart"/>
      <w:r w:rsidR="007F4AA3" w:rsidRPr="007F4AA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에이닷</w:t>
      </w:r>
      <w:proofErr w:type="spellEnd"/>
      <w:r w:rsidR="007F4AA3" w:rsidRPr="007F4AA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·GPAA 등 </w:t>
      </w:r>
      <w:r w:rsidR="00155D6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AI</w:t>
      </w:r>
      <w:r w:rsidR="007F4AA3" w:rsidRPr="007F4AA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사업</w:t>
      </w:r>
      <w:r w:rsidR="00DD4B0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조직</w:t>
      </w:r>
      <w:r w:rsidR="007F4AA3" w:rsidRPr="007F4AA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DD4B0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전면</w:t>
      </w:r>
      <w:r w:rsidR="002E649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7F4AA3" w:rsidRPr="007F4AA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재편… </w:t>
      </w:r>
      <w:r w:rsidR="00155D6B" w:rsidRPr="00610501">
        <w:rPr>
          <w:rFonts w:ascii="맑은 고딕" w:eastAsia="맑은 고딕" w:hAnsi="맑은 고딕" w:cs="맑은 고딕"/>
          <w:b/>
          <w:spacing w:val="-10"/>
          <w:sz w:val="26"/>
          <w:szCs w:val="26"/>
          <w:lang w:eastAsia="ko-KR"/>
        </w:rPr>
        <w:t>‘</w:t>
      </w:r>
      <w:r w:rsidR="00155D6B" w:rsidRPr="00610501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 xml:space="preserve">돈 버는 </w:t>
      </w:r>
      <w:r w:rsidR="00155D6B" w:rsidRPr="00610501">
        <w:rPr>
          <w:rFonts w:ascii="맑은 고딕" w:eastAsia="맑은 고딕" w:hAnsi="맑은 고딕" w:cs="맑은 고딕"/>
          <w:b/>
          <w:spacing w:val="-10"/>
          <w:sz w:val="26"/>
          <w:szCs w:val="26"/>
          <w:lang w:eastAsia="ko-KR"/>
        </w:rPr>
        <w:t xml:space="preserve">AI’ </w:t>
      </w:r>
      <w:r w:rsidR="00155D6B" w:rsidRPr="00610501">
        <w:rPr>
          <w:rFonts w:ascii="맑은 고딕" w:eastAsia="맑은 고딕" w:hAnsi="맑은 고딕" w:cs="맑은 고딕" w:hint="eastAsia"/>
          <w:b/>
          <w:spacing w:val="-10"/>
          <w:sz w:val="26"/>
          <w:szCs w:val="26"/>
          <w:lang w:eastAsia="ko-KR"/>
        </w:rPr>
        <w:t>가시화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7ECD4E1" w14:textId="77777777" w:rsidR="00080E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03AFB38D" w14:textId="55742DFF" w:rsidR="00610501" w:rsidRPr="003447E7" w:rsidRDefault="00610501" w:rsidP="00610501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※ 컨퍼런스콜은 금일 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C0774A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시 예정이며,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아래 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URL 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통해 청취 가능합니다.</w:t>
            </w:r>
          </w:p>
          <w:p w14:paraId="27D4016E" w14:textId="6CA0D6FA" w:rsidR="00610501" w:rsidRDefault="00610501" w:rsidP="00610501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9C3E3E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(국문)</w:t>
            </w:r>
            <w:r w:rsidRPr="009C3E3E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F06E7" w:rsidRPr="00AE7EF0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https://irsvc.teletogether.com/skt/skt202</w:t>
            </w:r>
            <w:r w:rsidR="00CF06E7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="00CF06E7" w:rsidRPr="00AE7EF0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Q4_kor.php</w:t>
            </w:r>
          </w:p>
          <w:p w14:paraId="3BFF310C" w14:textId="2BBA9FDB" w:rsidR="00610501" w:rsidRDefault="00610501" w:rsidP="00610501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9C3E3E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(영문)</w:t>
            </w:r>
            <w:r w:rsidRPr="009C3E3E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F06E7" w:rsidRPr="00FC4F6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https://irsvc.teletogether.com/skt/skt202</w:t>
            </w:r>
            <w:r w:rsidR="00CF06E7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="00CF06E7" w:rsidRPr="00FC4F6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Q4_eng.php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1E30A054" w:rsidR="00203A17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3966F0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B67323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B67323">
        <w:rPr>
          <w:rFonts w:ascii="맑은 고딕" w:hAnsi="맑은 고딕" w:cs="맑은 고딕" w:hint="eastAsia"/>
          <w:b/>
          <w:sz w:val="24"/>
          <w:szCs w:val="24"/>
          <w:lang w:eastAsia="ko-KR"/>
        </w:rPr>
        <w:t>12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20BF0265" w14:textId="77777777" w:rsidR="00356627" w:rsidRDefault="0035662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</w:p>
    <w:p w14:paraId="3535941E" w14:textId="04728586" w:rsidR="00610501" w:rsidRDefault="00B67323" w:rsidP="00C0774A">
      <w:pPr>
        <w:widowControl w:val="0"/>
        <w:spacing w:line="240" w:lineRule="auto"/>
        <w:ind w:left="103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6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 w:rsid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Pr="00B6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</w:t>
      </w:r>
      <w:r w:rsidR="00264A33" w:rsidRPr="00264A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4A33" w:rsidRPr="00264A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www.sktelecom.com</w:t>
      </w:r>
      <w:r w:rsidRPr="00B6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C077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64A33" w:rsidRP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</w:t>
      </w:r>
      <w:r w:rsidR="00C0774A" w:rsidRPr="00C077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264A33" w:rsidRP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무선통신</w:t>
      </w:r>
      <w:r w:rsidR="002E64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proofErr w:type="spellEnd"/>
      <w:r w:rsidR="002E64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264A33" w:rsidRP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 사업 영역의 고른 성</w:t>
      </w:r>
      <w:r w:rsidR="00C077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장에 힘입어</w:t>
      </w:r>
      <w:r w:rsid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4A33" w:rsidRP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</w:t>
      </w:r>
      <w:r w:rsid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264A33" w:rsidRP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연결 매출 </w:t>
      </w:r>
      <w:r w:rsidR="00264A33"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17조</w:t>
      </w:r>
      <w:r w:rsidR="000A73E9"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</w:t>
      </w:r>
      <w:r w:rsidR="00264A33"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66F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0A73E9"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566F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264A33"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 영업이익 1조</w:t>
      </w:r>
      <w:r w:rsidR="000A73E9"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</w:t>
      </w:r>
      <w:r w:rsidR="00264A33"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A73E9"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566F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34</w:t>
      </w:r>
      <w:r w:rsidR="00264A33"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억원을 기록했다고 12일 밝혔다. </w:t>
      </w:r>
    </w:p>
    <w:p w14:paraId="45C9E599" w14:textId="77777777" w:rsidR="00610501" w:rsidRPr="00C0774A" w:rsidRDefault="00610501" w:rsidP="00610501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DDD731" w14:textId="1ED2CD55" w:rsidR="00264A33" w:rsidRPr="007D4B7A" w:rsidRDefault="00264A33" w:rsidP="00763A4B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각각 전년 대비 1.</w:t>
      </w:r>
      <w:r w:rsidR="000A73E9"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%, </w:t>
      </w:r>
      <w:r w:rsidR="000A73E9"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A73E9"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 증가했으며, 순이익은 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1조</w:t>
      </w:r>
      <w:r w:rsidR="00D44A03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44A03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388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억원을 기록했다.</w:t>
      </w:r>
      <w:r w:rsidR="00610501" w:rsidRPr="007D4B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FA9C96C" w14:textId="77777777" w:rsidR="00763A4B" w:rsidRPr="007D4B7A" w:rsidRDefault="00763A4B" w:rsidP="00763A4B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F88E0F" w14:textId="4A7C5244" w:rsidR="00264A33" w:rsidRPr="007D4B7A" w:rsidRDefault="00264A33" w:rsidP="00264A33">
      <w:pPr>
        <w:widowControl w:val="0"/>
        <w:spacing w:line="240" w:lineRule="auto"/>
        <w:ind w:left="0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 기준 2024년 연간 매출</w:t>
      </w:r>
      <w:r w:rsidR="00610501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12조 </w:t>
      </w:r>
      <w:r w:rsidR="00925E22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7,741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</w:t>
      </w:r>
      <w:r w:rsidR="00610501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영업이익 1조 </w:t>
      </w:r>
      <w:r w:rsidR="000A73E9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,2</w:t>
      </w:r>
      <w:r w:rsidR="00925E22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32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억원을 기록</w:t>
      </w:r>
      <w:r w:rsidR="00610501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전년 대비 각각 </w:t>
      </w:r>
      <w:r w:rsidR="000A73E9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A73E9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%, </w:t>
      </w:r>
      <w:r w:rsidR="000A73E9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.6% </w:t>
      </w:r>
      <w:r w:rsidR="00F136F9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했다. 별도 순이익은 </w:t>
      </w:r>
      <w:r w:rsidR="000A73E9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1조3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A73E9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D44A03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22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</w:t>
      </w:r>
      <w:r w:rsidR="00610501" w:rsidRPr="007D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34375D72" w14:textId="77777777" w:rsidR="00264A33" w:rsidRPr="007D4B7A" w:rsidRDefault="00264A33" w:rsidP="00264A33">
      <w:pPr>
        <w:widowControl w:val="0"/>
        <w:spacing w:line="240" w:lineRule="auto"/>
        <w:ind w:left="0" w:firstLineChars="0" w:firstLine="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613319" w14:textId="463A5C6E" w:rsidR="00264A33" w:rsidRDefault="00264A33" w:rsidP="00264A33">
      <w:pPr>
        <w:widowControl w:val="0"/>
        <w:spacing w:line="240" w:lineRule="auto"/>
        <w:ind w:left="0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SKB의 매출과 영업이익은 전년 대비 각각 </w:t>
      </w:r>
      <w:r w:rsidR="000A73E9"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0A73E9"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%, 1</w:t>
      </w:r>
      <w:r w:rsidR="000A73E9"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0A73E9"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7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% </w:t>
      </w:r>
      <w:r w:rsidR="00F136F9"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증가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 4조 </w:t>
      </w:r>
      <w:r w:rsidR="000A73E9"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4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5F31FD"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111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억원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3,</w:t>
      </w:r>
      <w:r w:rsidR="000A73E9" w:rsidRPr="000A73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51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7억원을 </w:t>
      </w:r>
      <w:r w:rsidR="00F136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기록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했다. </w:t>
      </w:r>
      <w:r w:rsidR="007F4846" w:rsidRPr="007F48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초고속인터넷 가입자 증가와 데이터센터 중심의 매출 성장</w:t>
      </w:r>
      <w:r w:rsidR="007F484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주효했다</w:t>
      </w:r>
      <w:r w:rsidRPr="00264A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64D2C007" w14:textId="041DB931" w:rsidR="00610501" w:rsidRDefault="00610501" w:rsidP="00264A33">
      <w:pPr>
        <w:widowControl w:val="0"/>
        <w:spacing w:line="240" w:lineRule="auto"/>
        <w:ind w:left="0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DDF3DEB" w14:textId="7C1C6C3A" w:rsidR="00610501" w:rsidRDefault="00610501" w:rsidP="00610501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T는 압도적인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기술/서비스 경쟁력을 바탕으로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 슈퍼 하이웨이 구축에 나서고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사업의 본격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수익화를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실현해 올해</w:t>
      </w:r>
      <w:r w:rsidR="00F136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돈버는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본격 </w:t>
      </w:r>
      <w:r w:rsidR="00F269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1A0E67C" w14:textId="77777777" w:rsidR="00610501" w:rsidRDefault="00610501" w:rsidP="00610501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1A5C61" w14:textId="77141E7A" w:rsidR="00610501" w:rsidRPr="00A67448" w:rsidRDefault="00DD25B1" w:rsidP="00610501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610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본원적 경쟁력 강화(</w:t>
      </w:r>
      <w:r w:rsidR="006105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O/I)</w:t>
      </w:r>
      <w:r w:rsidR="00610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지속해</w:t>
      </w:r>
      <w:r w:rsidR="00763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0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단기 수익성(</w:t>
      </w:r>
      <w:r w:rsidR="006105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Profitability)</w:t>
      </w:r>
      <w:r w:rsidR="00610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장기 성장성(S</w:t>
      </w:r>
      <w:r w:rsidR="006105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ustainability)</w:t>
      </w:r>
      <w:r w:rsidR="00610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함께 고려한 체질 개선을 지속 추진해갈 예정이다.</w:t>
      </w:r>
    </w:p>
    <w:p w14:paraId="629EA927" w14:textId="77777777" w:rsidR="00CD5677" w:rsidRPr="00DD25B1" w:rsidRDefault="00CD5677" w:rsidP="00610501">
      <w:pPr>
        <w:widowControl w:val="0"/>
        <w:spacing w:line="240" w:lineRule="auto"/>
        <w:ind w:left="98" w:hangingChars="41" w:hanging="98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889E1CF" w14:textId="77777777" w:rsidR="00783979" w:rsidRPr="00783979" w:rsidRDefault="00264A33" w:rsidP="00783979">
      <w:pPr>
        <w:widowControl w:val="0"/>
        <w:wordWrap w:val="0"/>
        <w:snapToGrid w:val="0"/>
        <w:spacing w:line="240" w:lineRule="auto"/>
        <w:ind w:left="260" w:rightChars="40" w:right="88" w:hanging="260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783979">
        <w:rPr>
          <w:rFonts w:asciiTheme="majorHAnsi" w:eastAsiaTheme="majorHAnsi" w:hAnsiTheme="majorHAnsi" w:cs="Arial" w:hint="eastAsia"/>
          <w:b/>
          <w:sz w:val="26"/>
          <w:szCs w:val="26"/>
          <w:lang w:eastAsia="ko-KR"/>
        </w:rPr>
        <w:t xml:space="preserve">■ </w:t>
      </w:r>
      <w:r w:rsidR="00783979" w:rsidRPr="0078397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글로벌 </w:t>
      </w:r>
      <w:r w:rsidR="00783979" w:rsidRPr="0078397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AI </w:t>
      </w:r>
      <w:r w:rsidR="00783979" w:rsidRPr="0078397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파트너십 확보해 </w:t>
      </w:r>
      <w:r w:rsidR="00783979" w:rsidRPr="0078397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AI </w:t>
      </w:r>
      <w:r w:rsidR="00783979" w:rsidRPr="0078397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인프라 슈퍼 하이웨이 구축 가속 페달</w:t>
      </w:r>
    </w:p>
    <w:p w14:paraId="7C9DD787" w14:textId="6153023E" w:rsidR="00264A33" w:rsidRPr="00783979" w:rsidRDefault="00264A33" w:rsidP="00783979">
      <w:pPr>
        <w:widowControl w:val="0"/>
        <w:spacing w:line="240" w:lineRule="auto"/>
        <w:ind w:left="103" w:hangingChars="43" w:hanging="103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DA24F4" w14:textId="29425288" w:rsidR="00264A33" w:rsidRDefault="00CD5677" w:rsidP="00CD5677">
      <w:pPr>
        <w:widowControl w:val="0"/>
        <w:spacing w:line="240" w:lineRule="auto"/>
        <w:ind w:left="0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D5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데이터센터(</w:t>
      </w:r>
      <w:r w:rsidRPr="00CD5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CD5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▲GPU 클라우드 서비스(</w:t>
      </w:r>
      <w:proofErr w:type="spellStart"/>
      <w:r w:rsidRPr="00CD5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Pr="00CD5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▲에지AI(Edge AI) 등 세가지 축을 중심으로 ‘AI 인프라 슈퍼 하이웨이’</w:t>
      </w:r>
      <w:r w:rsidR="00610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구축을 가속화하고 있다.</w:t>
      </w:r>
    </w:p>
    <w:p w14:paraId="0D0DA324" w14:textId="77777777" w:rsidR="00CD5677" w:rsidRPr="00CD5677" w:rsidRDefault="00CD5677" w:rsidP="00264A33">
      <w:pPr>
        <w:widowControl w:val="0"/>
        <w:spacing w:line="240" w:lineRule="auto"/>
        <w:ind w:left="0" w:firstLineChars="0" w:firstLine="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A22EFB" w14:textId="7AE30D8D" w:rsidR="00264A33" w:rsidRDefault="00264A33" w:rsidP="00264A33">
      <w:pPr>
        <w:widowControl w:val="0"/>
        <w:spacing w:line="240" w:lineRule="auto"/>
        <w:ind w:left="0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DC</w:t>
      </w:r>
      <w:r w:rsidRP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본격 추진을 위</w:t>
      </w:r>
      <w:r w:rsidR="00A528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5A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F5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GPU 클라우드 </w:t>
      </w:r>
      <w:r w:rsidR="00A528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P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람다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(Lambda)에</w:t>
      </w:r>
      <w:r w:rsidR="00A528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전략적 투자를 단행했고,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04DED" w:rsidRPr="00404D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데이터센터 통합 솔루션 대표 기업</w:t>
      </w:r>
      <w:r w:rsidR="00404D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</w:t>
      </w:r>
      <w:r w:rsidR="00404DED" w:rsidRPr="00404DE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264A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펭귄 </w:t>
      </w:r>
      <w:proofErr w:type="spellStart"/>
      <w:r w:rsidRPr="00264A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솔루션스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264A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</w:t>
      </w:r>
      <w:r w:rsidR="00A528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Pr="00264A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투자 중 최대 규모인 2억 달러 투자 계약을 체결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했다.</w:t>
      </w:r>
    </w:p>
    <w:p w14:paraId="574E1B80" w14:textId="6A81DB3C" w:rsidR="00A528C4" w:rsidRDefault="00A528C4" w:rsidP="00264A33">
      <w:pPr>
        <w:widowControl w:val="0"/>
        <w:spacing w:line="240" w:lineRule="auto"/>
        <w:ind w:left="0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574E102" w14:textId="54AC534A" w:rsidR="00965859" w:rsidRDefault="00A528C4" w:rsidP="00BF5A0B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이러한 파트너십을 기반으로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람다와 함께 협력해 가산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데이터센터를 오픈하고,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PUaaS</w:t>
      </w:r>
      <w:proofErr w:type="spellEnd"/>
      <w:r w:rsidRPr="00264A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(GPU-as-a-Service</w:t>
      </w:r>
      <w:r w:rsidR="004B6B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선보이는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 사업에 속도를 내고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6AB09C3" w14:textId="77777777" w:rsidR="00965859" w:rsidRDefault="00965859" w:rsidP="00BF5A0B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B52D82" w14:textId="2144E606" w:rsidR="00172E85" w:rsidRDefault="00172E85" w:rsidP="00BF5A0B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04D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펭귄 </w:t>
      </w:r>
      <w:proofErr w:type="spellStart"/>
      <w:r w:rsidRPr="00404D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솔루션스와</w:t>
      </w:r>
      <w:r w:rsidR="00A528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proofErr w:type="spellEnd"/>
      <w:r w:rsidRPr="00404D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528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</w:t>
      </w:r>
      <w:r w:rsidR="00A528C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I DC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글로벌 확장, </w:t>
      </w:r>
      <w:r w:rsidRPr="00404D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공동 R&amp;D 및 상용화, 차세대 메모리 </w:t>
      </w:r>
      <w:proofErr w:type="spellStart"/>
      <w:r w:rsidRPr="00404D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어플라이언스</w:t>
      </w:r>
      <w:proofErr w:type="spellEnd"/>
      <w:r w:rsidRPr="00404D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(appliance) 개발 등 </w:t>
      </w:r>
      <w:r w:rsidR="00A528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협력을 지속 추진</w:t>
      </w:r>
      <w:r w:rsidR="00F2690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할 </w:t>
      </w:r>
      <w:r w:rsidR="00A528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계획이다.</w:t>
      </w:r>
    </w:p>
    <w:p w14:paraId="6CAF86D2" w14:textId="24D428E4" w:rsidR="00783979" w:rsidRDefault="00783979" w:rsidP="00A528C4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1CBC1C" w14:textId="3BA80494" w:rsidR="00E12ABC" w:rsidRPr="00E12ABC" w:rsidRDefault="00E12ABC" w:rsidP="00173695">
      <w:pPr>
        <w:widowControl w:val="0"/>
        <w:spacing w:line="240" w:lineRule="auto"/>
        <w:ind w:left="0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proofErr w:type="spellStart"/>
      <w:r w:rsidRPr="00E12A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텔코</w:t>
      </w:r>
      <w:proofErr w:type="spellEnd"/>
      <w:r w:rsidRPr="00E12A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에지 AI</w:t>
      </w:r>
      <w:r w:rsidR="001736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Pr="00E12A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차세대 인프라 구조 진화를 위한 핵심 기술로</w:t>
      </w:r>
      <w:r w:rsidR="00BF5A0B">
        <w:rPr>
          <w:rFonts w:asciiTheme="majorHAnsi" w:eastAsiaTheme="majorHAnsi" w:hAnsiTheme="majorHAnsi" w:cs="Arial"/>
          <w:sz w:val="24"/>
          <w:szCs w:val="24"/>
          <w:lang w:eastAsia="ko-KR"/>
        </w:rPr>
        <w:t>,</w:t>
      </w:r>
      <w:r w:rsidRPr="00E12A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75944"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 w:rsidR="00F759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</w:t>
      </w:r>
      <w:r w:rsidR="00F75944" w:rsidRPr="00E12A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12A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관련 기술 표준화를 주도하고 있다.</w:t>
      </w:r>
    </w:p>
    <w:p w14:paraId="0FC3C075" w14:textId="4A8F1A58" w:rsidR="000A73E9" w:rsidRPr="003E20B5" w:rsidRDefault="000A73E9" w:rsidP="00BF5A0B">
      <w:pPr>
        <w:widowControl w:val="0"/>
        <w:spacing w:line="240" w:lineRule="auto"/>
        <w:ind w:left="98" w:hangingChars="41" w:hanging="9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B33ED4" w14:textId="1C40F015" w:rsidR="00264A33" w:rsidRDefault="00264A33" w:rsidP="00264A33">
      <w:pPr>
        <w:pStyle w:val="ab"/>
        <w:wordWrap w:val="0"/>
        <w:snapToGrid w:val="0"/>
        <w:spacing w:before="0" w:beforeAutospacing="0" w:after="0" w:afterAutospacing="0" w:line="276" w:lineRule="auto"/>
        <w:ind w:left="240" w:hanging="240"/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</w:pPr>
      <w:r w:rsidRPr="00264A33">
        <w:rPr>
          <w:rFonts w:asciiTheme="majorHAnsi" w:eastAsiaTheme="majorHAnsi" w:hAnsiTheme="majorHAnsi" w:cs="Arial" w:hint="eastAsia"/>
          <w:b/>
          <w:lang w:eastAsia="ko-KR"/>
        </w:rPr>
        <w:t>■</w:t>
      </w:r>
      <w:r>
        <w:rPr>
          <w:rFonts w:asciiTheme="majorHAnsi" w:eastAsiaTheme="majorHAnsi" w:hAnsiTheme="majorHAnsi" w:cs="Arial" w:hint="eastAsia"/>
          <w:b/>
          <w:lang w:eastAsia="ko-KR"/>
        </w:rPr>
        <w:t xml:space="preserve"> </w:t>
      </w:r>
      <w:r w:rsidRPr="00264A33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AIX·AI DC·</w:t>
      </w:r>
      <w:proofErr w:type="spellStart"/>
      <w:r w:rsidRPr="00264A33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에이닷</w:t>
      </w:r>
      <w:proofErr w:type="spellEnd"/>
      <w:r w:rsidRPr="00264A33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·GPAA</w:t>
      </w:r>
      <w:r w:rsidR="007F4AA3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 xml:space="preserve"> 등 사업부 재편</w:t>
      </w:r>
      <w:r w:rsidR="007F4AA3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>…</w:t>
      </w:r>
      <w:r w:rsidRPr="00264A33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 xml:space="preserve"> AI사업 </w:t>
      </w:r>
      <w:r w:rsidR="0010355C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영역별</w:t>
      </w:r>
      <w:r w:rsidRPr="00264A33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 xml:space="preserve"> </w:t>
      </w:r>
      <w:r w:rsidR="007F4AA3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성과</w:t>
      </w:r>
      <w:r w:rsidRPr="00264A33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 xml:space="preserve"> 공개</w:t>
      </w:r>
    </w:p>
    <w:p w14:paraId="06038122" w14:textId="3CBC3082" w:rsidR="00264A33" w:rsidRPr="00783979" w:rsidRDefault="00264A33" w:rsidP="00264A33">
      <w:pPr>
        <w:pStyle w:val="ab"/>
        <w:wordWrap w:val="0"/>
        <w:snapToGrid w:val="0"/>
        <w:spacing w:before="0" w:beforeAutospacing="0" w:after="0" w:afterAutospacing="0" w:line="276" w:lineRule="auto"/>
        <w:ind w:left="244" w:hanging="244"/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</w:pPr>
    </w:p>
    <w:p w14:paraId="6419A4C3" w14:textId="4A60D682" w:rsidR="00FB2E09" w:rsidRDefault="00264A33" w:rsidP="00BC78B6">
      <w:pPr>
        <w:widowControl w:val="0"/>
        <w:spacing w:line="240" w:lineRule="auto"/>
        <w:ind w:left="0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64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DD25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해 말 </w:t>
      </w:r>
      <w:r w:rsidR="002038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03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="002038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03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2038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03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B114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03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두 축으로 하는</w:t>
      </w:r>
      <w:r w:rsidR="006252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3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7대 사업부</w:t>
      </w:r>
      <w:r w:rsidR="00D956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2038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35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조직을 재편</w:t>
      </w:r>
      <w:r w:rsidR="00D956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35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했으며,</w:t>
      </w:r>
      <w:r w:rsidR="00C77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 중</w:t>
      </w:r>
      <w:r w:rsidR="007A35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1E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AIX</w:t>
      </w:r>
      <w:r w:rsidR="00B164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사업부, AI DC사업부, </w:t>
      </w:r>
      <w:proofErr w:type="spellStart"/>
      <w:r w:rsidR="00557B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에이닷사업부</w:t>
      </w:r>
      <w:proofErr w:type="spellEnd"/>
      <w:r w:rsidR="00557B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GPAA</w:t>
      </w:r>
      <w:r w:rsidR="00FF40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(글로벌 퍼스널 AI 에이전트)</w:t>
      </w:r>
      <w:r w:rsidR="005C23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B114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부는</w:t>
      </w:r>
      <w:r w:rsidR="00C77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2C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AI사업의 실행력을 높</w:t>
      </w:r>
      <w:r w:rsidR="00255E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 실질적 성과를 창출할 예정</w:t>
      </w:r>
      <w:r w:rsidR="00FB2E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529B00BC" w14:textId="77777777" w:rsidR="00FB2E09" w:rsidRDefault="00FB2E09" w:rsidP="00BC78B6">
      <w:pPr>
        <w:widowControl w:val="0"/>
        <w:spacing w:line="240" w:lineRule="auto"/>
        <w:ind w:left="0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04552A4" w14:textId="0B9EA933" w:rsidR="002625DA" w:rsidRDefault="00936EF3" w:rsidP="00936EF3">
      <w:pPr>
        <w:widowControl w:val="0"/>
        <w:spacing w:line="240" w:lineRule="auto"/>
        <w:ind w:left="0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사업부를</w:t>
      </w:r>
      <w:r w:rsidR="003E20B5" w:rsidRPr="00BC78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기준으로 한 </w:t>
      </w:r>
      <w:r w:rsidR="00BC78B6" w:rsidRPr="00BC78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404DED" w:rsidRPr="00BC78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관련 매출은 전년 대비 </w:t>
      </w:r>
      <w:r w:rsidR="00172E85" w:rsidRPr="00BC78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19</w:t>
      </w:r>
      <w:r w:rsidR="00404DED" w:rsidRPr="00BC78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 성장했다.</w:t>
      </w:r>
      <w:r w:rsidR="00BC78B6" w:rsidRPr="00BC78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9BADFF1" w14:textId="77777777" w:rsidR="002625DA" w:rsidRDefault="002625DA" w:rsidP="00936EF3">
      <w:pPr>
        <w:widowControl w:val="0"/>
        <w:spacing w:line="240" w:lineRule="auto"/>
        <w:ind w:left="0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B7B5CC" w14:textId="4989EABB" w:rsidR="00172E85" w:rsidRDefault="00172E85" w:rsidP="00936EF3">
      <w:pPr>
        <w:widowControl w:val="0"/>
        <w:spacing w:line="240" w:lineRule="auto"/>
        <w:ind w:left="0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C78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AIX 사업 매출은 AI</w:t>
      </w:r>
      <w:r w:rsidRPr="00A96A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클라우드 사업 확대</w:t>
      </w:r>
      <w:r w:rsidR="00727847" w:rsidRPr="00A96A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및 </w:t>
      </w:r>
      <w:r w:rsidR="00F75944" w:rsidRPr="00A96A6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AICC(Contact </w:t>
      </w:r>
      <w:r w:rsidR="00F75944" w:rsidRPr="00A96A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C</w:t>
      </w:r>
      <w:r w:rsidR="00F75944" w:rsidRPr="00A96A6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enter) </w:t>
      </w:r>
      <w:r w:rsidR="00F759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7F484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727847" w:rsidRPr="00A96A66">
        <w:rPr>
          <w:rFonts w:asciiTheme="majorHAnsi" w:eastAsiaTheme="majorHAnsi" w:hAnsiTheme="majorHAnsi" w:cs="Arial"/>
          <w:sz w:val="24"/>
          <w:szCs w:val="24"/>
          <w:lang w:eastAsia="ko-KR"/>
        </w:rPr>
        <w:t>Vision</w:t>
      </w:r>
      <w:r w:rsidR="00F759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F4846" w:rsidRPr="00A96A66">
        <w:rPr>
          <w:rFonts w:asciiTheme="majorHAnsi" w:eastAsiaTheme="majorHAnsi" w:hAnsiTheme="majorHAnsi" w:cs="Arial"/>
          <w:sz w:val="24"/>
          <w:szCs w:val="24"/>
          <w:lang w:eastAsia="ko-KR"/>
        </w:rPr>
        <w:t>AI</w:t>
      </w:r>
      <w:r w:rsidR="007F484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F759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등</w:t>
      </w:r>
      <w:r w:rsidR="00727847" w:rsidRPr="00A96A6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727847" w:rsidRPr="00A96A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핵심 A</w:t>
      </w:r>
      <w:r w:rsidR="00727847" w:rsidRPr="00A96A6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I </w:t>
      </w:r>
      <w:r w:rsidR="00727847" w:rsidRPr="00A96A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B</w:t>
      </w:r>
      <w:r w:rsidR="00727847" w:rsidRPr="00A96A6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2B </w:t>
      </w:r>
      <w:r w:rsidR="00727847" w:rsidRPr="00A96A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상품 성장</w:t>
      </w:r>
      <w:r w:rsidRPr="00A96A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Pr="00BC78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힘입어 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전년 동기 대비 32</w:t>
      </w:r>
      <w:r w:rsidR="005F31FD"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.0</w:t>
      </w:r>
      <w:r w:rsidRPr="007D4B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%의 높은 성장을 기록했다.</w:t>
      </w:r>
    </w:p>
    <w:p w14:paraId="0C3DAF4C" w14:textId="77777777" w:rsidR="00172E85" w:rsidRPr="00727847" w:rsidRDefault="00172E85" w:rsidP="00172E85">
      <w:pPr>
        <w:pStyle w:val="ab"/>
        <w:wordWrap w:val="0"/>
        <w:snapToGrid w:val="0"/>
        <w:spacing w:before="0" w:beforeAutospacing="0" w:after="0" w:afterAutospacing="0" w:line="276" w:lineRule="auto"/>
        <w:ind w:left="0" w:firstLineChars="0" w:firstLine="0"/>
        <w:rPr>
          <w:rFonts w:asciiTheme="majorHAnsi" w:eastAsiaTheme="majorHAnsi" w:hAnsiTheme="majorHAnsi" w:cs="Arial"/>
          <w:lang w:eastAsia="ko-KR"/>
        </w:rPr>
      </w:pPr>
    </w:p>
    <w:p w14:paraId="6EA83CEB" w14:textId="0F26ED6C" w:rsidR="00172E85" w:rsidRDefault="00727847" w:rsidP="00AA58D3">
      <w:pPr>
        <w:pStyle w:val="ab"/>
        <w:wordWrap w:val="0"/>
        <w:snapToGrid w:val="0"/>
        <w:spacing w:before="0" w:beforeAutospacing="0" w:after="0" w:afterAutospacing="0" w:line="276" w:lineRule="auto"/>
        <w:ind w:left="0" w:firstLineChars="100" w:firstLine="240"/>
        <w:rPr>
          <w:rFonts w:asciiTheme="majorHAnsi" w:eastAsiaTheme="majorHAnsi" w:hAnsiTheme="majorHAnsi" w:cs="Arial"/>
          <w:lang w:eastAsia="ko-KR"/>
        </w:rPr>
      </w:pPr>
      <w:r>
        <w:rPr>
          <w:rFonts w:asciiTheme="majorHAnsi" w:eastAsiaTheme="majorHAnsi" w:hAnsiTheme="majorHAnsi" w:cs="Arial" w:hint="eastAsia"/>
          <w:lang w:eastAsia="ko-KR"/>
        </w:rPr>
        <w:lastRenderedPageBreak/>
        <w:t>A</w:t>
      </w:r>
      <w:r>
        <w:rPr>
          <w:rFonts w:asciiTheme="majorHAnsi" w:eastAsiaTheme="majorHAnsi" w:hAnsiTheme="majorHAnsi" w:cs="Arial"/>
          <w:lang w:eastAsia="ko-KR"/>
        </w:rPr>
        <w:t>I DC</w:t>
      </w:r>
      <w:r>
        <w:rPr>
          <w:rFonts w:asciiTheme="majorHAnsi" w:eastAsiaTheme="majorHAnsi" w:hAnsiTheme="majorHAnsi" w:cs="Arial" w:hint="eastAsia"/>
          <w:lang w:eastAsia="ko-KR"/>
        </w:rPr>
        <w:t xml:space="preserve"> 매출은 </w:t>
      </w:r>
      <w:r w:rsidR="00AA58D3">
        <w:rPr>
          <w:rFonts w:asciiTheme="majorHAnsi" w:eastAsiaTheme="majorHAnsi" w:hAnsiTheme="majorHAnsi" w:cs="Arial" w:hint="eastAsia"/>
          <w:lang w:eastAsia="ko-KR"/>
        </w:rPr>
        <w:t>가산</w:t>
      </w:r>
      <w:r w:rsidR="00AA58D3">
        <w:rPr>
          <w:rFonts w:asciiTheme="majorHAnsi" w:eastAsiaTheme="majorHAnsi" w:hAnsiTheme="majorHAnsi" w:cs="Arial"/>
          <w:lang w:eastAsia="ko-KR"/>
        </w:rPr>
        <w:t xml:space="preserve"> DC </w:t>
      </w:r>
      <w:r w:rsidR="00AA58D3">
        <w:rPr>
          <w:rFonts w:asciiTheme="majorHAnsi" w:eastAsiaTheme="majorHAnsi" w:hAnsiTheme="majorHAnsi" w:cs="Arial" w:hint="eastAsia"/>
          <w:lang w:eastAsia="ko-KR"/>
        </w:rPr>
        <w:t xml:space="preserve">등 </w:t>
      </w:r>
      <w:r>
        <w:rPr>
          <w:rFonts w:asciiTheme="majorHAnsi" w:eastAsiaTheme="majorHAnsi" w:hAnsiTheme="majorHAnsi" w:cs="Arial" w:hint="eastAsia"/>
          <w:lang w:eastAsia="ko-KR"/>
        </w:rPr>
        <w:t>신규 데이터센터 가동</w:t>
      </w:r>
      <w:r w:rsidR="00212542">
        <w:rPr>
          <w:rFonts w:asciiTheme="majorHAnsi" w:eastAsiaTheme="majorHAnsi" w:hAnsiTheme="majorHAnsi" w:cs="Arial" w:hint="eastAsia"/>
          <w:lang w:eastAsia="ko-KR"/>
        </w:rPr>
        <w:t>률</w:t>
      </w:r>
      <w:r>
        <w:rPr>
          <w:rFonts w:asciiTheme="majorHAnsi" w:eastAsiaTheme="majorHAnsi" w:hAnsiTheme="majorHAnsi" w:cs="Arial" w:hint="eastAsia"/>
          <w:lang w:eastAsia="ko-KR"/>
        </w:rPr>
        <w:t xml:space="preserve"> 상승</w:t>
      </w:r>
      <w:r>
        <w:rPr>
          <w:rFonts w:asciiTheme="majorHAnsi" w:eastAsiaTheme="majorHAnsi" w:hAnsiTheme="majorHAnsi" w:cs="Arial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lang w:eastAsia="ko-KR"/>
        </w:rPr>
        <w:t xml:space="preserve">등 견조한 성장세를 유지하며 전년 대비 </w:t>
      </w:r>
      <w:r>
        <w:rPr>
          <w:rFonts w:asciiTheme="majorHAnsi" w:eastAsiaTheme="majorHAnsi" w:hAnsiTheme="majorHAnsi" w:cs="Arial"/>
          <w:lang w:eastAsia="ko-KR"/>
        </w:rPr>
        <w:t xml:space="preserve">13.1% </w:t>
      </w:r>
      <w:r>
        <w:rPr>
          <w:rFonts w:asciiTheme="majorHAnsi" w:eastAsiaTheme="majorHAnsi" w:hAnsiTheme="majorHAnsi" w:cs="Arial" w:hint="eastAsia"/>
          <w:lang w:eastAsia="ko-KR"/>
        </w:rPr>
        <w:t xml:space="preserve">상승한 </w:t>
      </w:r>
      <w:r>
        <w:rPr>
          <w:rFonts w:asciiTheme="majorHAnsi" w:eastAsiaTheme="majorHAnsi" w:hAnsiTheme="majorHAnsi" w:cs="Arial"/>
          <w:lang w:eastAsia="ko-KR"/>
        </w:rPr>
        <w:t>3,974</w:t>
      </w:r>
      <w:r>
        <w:rPr>
          <w:rFonts w:asciiTheme="majorHAnsi" w:eastAsiaTheme="majorHAnsi" w:hAnsiTheme="majorHAnsi" w:cs="Arial" w:hint="eastAsia"/>
          <w:lang w:eastAsia="ko-KR"/>
        </w:rPr>
        <w:t>억의 매출을 기록했다.</w:t>
      </w:r>
    </w:p>
    <w:p w14:paraId="21F33A8E" w14:textId="77777777" w:rsidR="002625DA" w:rsidRDefault="002625DA" w:rsidP="00AA58D3">
      <w:pPr>
        <w:pStyle w:val="ab"/>
        <w:wordWrap w:val="0"/>
        <w:snapToGrid w:val="0"/>
        <w:spacing w:before="0" w:beforeAutospacing="0" w:after="0" w:afterAutospacing="0" w:line="276" w:lineRule="auto"/>
        <w:ind w:left="0" w:firstLineChars="100" w:firstLine="240"/>
        <w:rPr>
          <w:rFonts w:asciiTheme="majorHAnsi" w:eastAsiaTheme="majorHAnsi" w:hAnsiTheme="majorHAnsi" w:cs="Arial"/>
          <w:lang w:eastAsia="ko-KR"/>
        </w:rPr>
      </w:pPr>
    </w:p>
    <w:p w14:paraId="53C930ED" w14:textId="12651F49" w:rsidR="00783979" w:rsidRDefault="00783979" w:rsidP="00783979">
      <w:pPr>
        <w:widowControl w:val="0"/>
        <w:spacing w:line="240" w:lineRule="auto"/>
        <w:ind w:left="9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사업의 또다른 한 축인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PAA(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Personal AI Agent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영역은 국내 향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글로벌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에스터(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A*, Aster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 트랙 전략을 </w:t>
      </w:r>
      <w:r w:rsidR="00E12A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활발히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</w:t>
      </w:r>
      <w:r w:rsidR="009435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중이다.</w:t>
      </w:r>
    </w:p>
    <w:p w14:paraId="6866E41D" w14:textId="77777777" w:rsidR="00783979" w:rsidRPr="00AA58D3" w:rsidRDefault="00783979" w:rsidP="005E05F4">
      <w:pPr>
        <w:widowControl w:val="0"/>
        <w:spacing w:line="240" w:lineRule="auto"/>
        <w:ind w:left="98" w:hangingChars="41" w:hanging="9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4A1B94" w14:textId="77777777" w:rsidR="00783979" w:rsidRPr="000A73E9" w:rsidRDefault="00783979" w:rsidP="00783979">
      <w:pPr>
        <w:widowControl w:val="0"/>
        <w:spacing w:line="240" w:lineRule="auto"/>
        <w:ind w:left="9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지난해 멀티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에이전트 기능과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버전을 새롭게 선보이고,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T전화에 AI 전화 기능을 강화한 ‘</w:t>
      </w:r>
      <w:proofErr w:type="spellStart"/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전화’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출시하는 등 대규모 서비스 개편을 통해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전화부터 LLM 검색까지 AI 개인서비스 영역을 빠르게 넓혀가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누적 가입자 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말 기준 전년 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대비 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 성장한 800만명을 돌파했다.</w:t>
      </w:r>
    </w:p>
    <w:p w14:paraId="0C10DDF3" w14:textId="77777777" w:rsidR="00783979" w:rsidRDefault="00783979" w:rsidP="00783979">
      <w:pPr>
        <w:widowControl w:val="0"/>
        <w:spacing w:line="240" w:lineRule="auto"/>
        <w:ind w:left="9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E1F7D4E" w14:textId="4BDE84E5" w:rsidR="00783979" w:rsidRDefault="00783979" w:rsidP="00783979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 지난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서밋’에서</w:t>
      </w:r>
      <w:proofErr w:type="spellEnd"/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최초 공개한 글로벌 개인 AI 에이전트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에스터는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 2025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완결적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일상 관리의 서비스 모델을 제시하며 상반기 중 </w:t>
      </w:r>
      <w:r w:rsidR="003B7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베타 서비스 개시에 나설 계획이다.</w:t>
      </w:r>
    </w:p>
    <w:p w14:paraId="0E7CE66D" w14:textId="68A0950C" w:rsidR="00BF5A0B" w:rsidRDefault="00BF5A0B" w:rsidP="00783979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3406C0" w14:textId="7289D7C7" w:rsidR="00BF5A0B" w:rsidRDefault="00BF5A0B" w:rsidP="00BF5A0B">
      <w:pPr>
        <w:widowControl w:val="0"/>
        <w:spacing w:line="240" w:lineRule="auto"/>
        <w:ind w:left="0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앤트로픽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퍼플렉시티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해외 주요 LLM업체들과도 협력을 지속 추진하고 있으며, 이를 바탕으로 </w:t>
      </w:r>
      <w:r w:rsidRPr="00404D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된</w:t>
      </w:r>
      <w:r w:rsidRPr="00404D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통신 특화 LLM은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</w:t>
      </w:r>
      <w:r w:rsidRPr="00404D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KT의 고객 센터와 T월드 등 고객 서비스에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적용되어 운영 중이다.</w:t>
      </w:r>
    </w:p>
    <w:p w14:paraId="7C28C7AF" w14:textId="77777777" w:rsidR="00172E85" w:rsidRPr="00BF5A0B" w:rsidRDefault="00172E85" w:rsidP="00172E85">
      <w:pPr>
        <w:pStyle w:val="ab"/>
        <w:wordWrap w:val="0"/>
        <w:snapToGrid w:val="0"/>
        <w:spacing w:before="0" w:beforeAutospacing="0" w:after="0" w:afterAutospacing="0" w:line="276" w:lineRule="auto"/>
        <w:ind w:left="98" w:hangingChars="41" w:hanging="98"/>
        <w:rPr>
          <w:rFonts w:asciiTheme="majorHAnsi" w:eastAsiaTheme="majorHAnsi" w:hAnsiTheme="majorHAnsi" w:cs="Arial"/>
          <w:highlight w:val="yellow"/>
          <w:lang w:eastAsia="ko-KR"/>
        </w:rPr>
      </w:pPr>
    </w:p>
    <w:p w14:paraId="10DE0F7B" w14:textId="1E5873B8" w:rsidR="00BC64A9" w:rsidRDefault="00264A33" w:rsidP="00346443">
      <w:pPr>
        <w:widowControl w:val="0"/>
        <w:spacing w:line="240" w:lineRule="auto"/>
        <w:ind w:left="0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김양섭</w:t>
      </w:r>
      <w:proofErr w:type="spellEnd"/>
      <w:r w:rsidRPr="00264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CFO는 </w:t>
      </w:r>
      <w:r w:rsidR="00B67323" w:rsidRPr="00B6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CF06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해는 S</w:t>
      </w:r>
      <w:r w:rsidR="00CF06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CF06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텔레콤이 통신 사업의 경쟁력을 강화하고A</w:t>
      </w:r>
      <w:r w:rsidR="00CF06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CF06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컴퍼니로의 도약을 위한 토대를 마련한 한 해였다.</w:t>
      </w:r>
      <w:r w:rsidR="00B67323" w:rsidRPr="00B6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proofErr w:type="spellStart"/>
      <w:r w:rsidR="00B67323" w:rsidRPr="00B6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B67323" w:rsidRPr="00B6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</w:t>
      </w:r>
      <w:r w:rsidR="00CF06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올해는 도전과 혁신으로 </w:t>
      </w:r>
      <w:r w:rsidR="00CF06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F06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시대를 개척해,</w:t>
      </w:r>
      <w:r w:rsidR="00CF06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F06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기업가치를 보다 견고히 하는 한 해로 </w:t>
      </w:r>
      <w:proofErr w:type="spellStart"/>
      <w:r w:rsidR="00CF06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만들겠다</w:t>
      </w:r>
      <w:r w:rsidR="00B67323" w:rsidRPr="00B6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</w:t>
      </w:r>
      <w:proofErr w:type="spellEnd"/>
      <w:r w:rsidR="00B67323" w:rsidRPr="00B67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강조했다.</w:t>
      </w:r>
    </w:p>
    <w:p w14:paraId="53F8A02E" w14:textId="77777777" w:rsidR="00B67323" w:rsidRPr="00BC78B6" w:rsidRDefault="00B67323" w:rsidP="00B67323">
      <w:pPr>
        <w:widowControl w:val="0"/>
        <w:spacing w:line="240" w:lineRule="auto"/>
        <w:ind w:left="103" w:hangingChars="43" w:hanging="103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EE8A3C" w14:textId="05C0157E" w:rsidR="00264A33" w:rsidRPr="00346443" w:rsidRDefault="00264A33" w:rsidP="000A73E9">
      <w:pPr>
        <w:widowControl w:val="0"/>
        <w:spacing w:line="240" w:lineRule="auto"/>
        <w:ind w:left="0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2024년 4분기 배당금은 주당 1,050원으로 이사회에서 의결됐다. 기 지급된 주당 2,490원을 포함해 연간 주당 </w:t>
      </w:r>
      <w:r w:rsidR="00AA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배당금은 </w:t>
      </w:r>
      <w:r w:rsidRPr="000A7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3,540원으로, 3월 정기주주총회 승인을 거쳐 최종 확정</w:t>
      </w:r>
      <w:r w:rsidR="00AA5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예정이다.</w:t>
      </w:r>
    </w:p>
    <w:p w14:paraId="5FFC3A05" w14:textId="77777777" w:rsidR="00CF06E7" w:rsidRPr="00264A33" w:rsidRDefault="00CF06E7" w:rsidP="00264A33">
      <w:pPr>
        <w:widowControl w:val="0"/>
        <w:spacing w:line="240" w:lineRule="auto"/>
        <w:ind w:left="98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329DD18" w14:textId="635CA495" w:rsidR="004100A8" w:rsidRPr="00404EEB" w:rsidRDefault="004100A8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bookmarkStart w:id="3" w:name="_GoBack"/>
      <w:bookmarkEnd w:id="2"/>
      <w:bookmarkEnd w:id="3"/>
    </w:p>
    <w:p w14:paraId="4425F6A0" w14:textId="77777777" w:rsidR="00404DED" w:rsidRDefault="00404DED" w:rsidP="00941BDA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p w14:paraId="5D67FA68" w14:textId="77777777" w:rsidR="00233F3D" w:rsidRDefault="00233F3D" w:rsidP="00941BDA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p w14:paraId="7A305E62" w14:textId="77777777" w:rsidR="001F74D3" w:rsidRDefault="001F74D3" w:rsidP="00941BDA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p w14:paraId="31713D38" w14:textId="77777777" w:rsidR="00943561" w:rsidRDefault="00943561" w:rsidP="00941BDA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p w14:paraId="08CBBDEC" w14:textId="77777777" w:rsidR="00943561" w:rsidRDefault="00943561" w:rsidP="00941BDA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p w14:paraId="1560CD02" w14:textId="77777777" w:rsidR="00336D79" w:rsidRPr="00336D79" w:rsidRDefault="00336D79" w:rsidP="00336D79">
      <w:pPr>
        <w:wordWrap w:val="0"/>
        <w:autoSpaceDE w:val="0"/>
        <w:autoSpaceDN w:val="0"/>
        <w:spacing w:line="240" w:lineRule="auto"/>
        <w:ind w:left="220" w:firstLineChars="0" w:hanging="220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336D7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lastRenderedPageBreak/>
        <w:t>&lt;첨부1&gt; 연결 손익계산서 요약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660"/>
        <w:gridCol w:w="1599"/>
        <w:gridCol w:w="976"/>
        <w:gridCol w:w="1442"/>
        <w:gridCol w:w="1428"/>
        <w:gridCol w:w="974"/>
      </w:tblGrid>
      <w:tr w:rsidR="00336D79" w:rsidRPr="00336D79" w14:paraId="24492153" w14:textId="77777777" w:rsidTr="00336D79">
        <w:tc>
          <w:tcPr>
            <w:tcW w:w="1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DA57C0D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구분</w:t>
            </w:r>
          </w:p>
        </w:tc>
        <w:tc>
          <w:tcPr>
            <w:tcW w:w="4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14:paraId="1094CCA7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전년 대비(YoY)</w:t>
            </w: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14:paraId="377BD28C" w14:textId="0B41B378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전년 동기 대비(YoY)</w:t>
            </w:r>
          </w:p>
        </w:tc>
      </w:tr>
      <w:tr w:rsidR="00336D79" w:rsidRPr="00336D79" w14:paraId="1FDC85ED" w14:textId="77777777" w:rsidTr="00336D7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0262D" w14:textId="77777777" w:rsidR="00336D79" w:rsidRPr="00336D79" w:rsidRDefault="00336D79" w:rsidP="00943561">
            <w:pPr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9154897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2024년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08EA431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2023년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B3DD5C1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증감률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E3DFA72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‘24.4Q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ABDBD23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‘23.4Q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C0D9366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증감률</w:t>
            </w:r>
          </w:p>
        </w:tc>
      </w:tr>
      <w:tr w:rsidR="00336D79" w:rsidRPr="00336D79" w14:paraId="3310C291" w14:textId="77777777" w:rsidTr="00336D79"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0A8EB7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매출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11F678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179,406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293A53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176,085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AF6F1A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1.9%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45F01E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45,115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19872B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45,273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632F0B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△0.3%</w:t>
            </w:r>
          </w:p>
        </w:tc>
      </w:tr>
      <w:tr w:rsidR="00336D79" w:rsidRPr="00336D79" w14:paraId="1CE97A3B" w14:textId="77777777" w:rsidTr="00336D79"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04FB09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영업이익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1F5140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18,234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7CDAF2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17,532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E82F75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4.0%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718887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2,541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8F6189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2,971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9D8AFB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△14.4%</w:t>
            </w:r>
          </w:p>
        </w:tc>
      </w:tr>
      <w:tr w:rsidR="00336D79" w:rsidRPr="00336D79" w14:paraId="4475FEAB" w14:textId="77777777" w:rsidTr="00336D79"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02E201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순이익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A51F86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14,388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B72562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11,459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21E1F0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25.6%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E59D03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4,465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C57159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1,874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9A6DE0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138.2%</w:t>
            </w:r>
          </w:p>
        </w:tc>
      </w:tr>
    </w:tbl>
    <w:p w14:paraId="7DB7CD38" w14:textId="2F61104C" w:rsidR="00336D79" w:rsidRPr="00336D79" w:rsidRDefault="00336D79" w:rsidP="00336D79">
      <w:pPr>
        <w:wordWrap w:val="0"/>
        <w:autoSpaceDE w:val="0"/>
        <w:autoSpaceDN w:val="0"/>
        <w:spacing w:line="240" w:lineRule="auto"/>
        <w:ind w:left="0" w:firstLineChars="0" w:firstLine="0"/>
        <w:jc w:val="right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7D4B7A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(단위: 억</w:t>
      </w:r>
      <w:r w:rsidR="00CE6470" w:rsidRPr="007D4B7A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 </w:t>
      </w:r>
      <w:r w:rsidRPr="007D4B7A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원)</w:t>
      </w:r>
    </w:p>
    <w:p w14:paraId="0F48DB27" w14:textId="77777777" w:rsidR="00336D79" w:rsidRPr="00336D79" w:rsidRDefault="00336D79" w:rsidP="00336D79">
      <w:pPr>
        <w:wordWrap w:val="0"/>
        <w:autoSpaceDE w:val="0"/>
        <w:autoSpaceDN w:val="0"/>
        <w:spacing w:line="240" w:lineRule="auto"/>
        <w:ind w:left="0" w:firstLineChars="0" w:firstLine="0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</w:p>
    <w:p w14:paraId="790C19BE" w14:textId="77777777" w:rsidR="00336D79" w:rsidRPr="00336D79" w:rsidRDefault="00336D79" w:rsidP="00336D79">
      <w:pPr>
        <w:wordWrap w:val="0"/>
        <w:autoSpaceDE w:val="0"/>
        <w:autoSpaceDN w:val="0"/>
        <w:spacing w:line="240" w:lineRule="auto"/>
        <w:ind w:left="0" w:firstLineChars="0" w:firstLine="0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336D79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&lt;첨부2&gt; 별도 손익계산서 요약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525"/>
        <w:gridCol w:w="1525"/>
        <w:gridCol w:w="915"/>
        <w:gridCol w:w="1"/>
        <w:gridCol w:w="1397"/>
        <w:gridCol w:w="1397"/>
        <w:gridCol w:w="1078"/>
      </w:tblGrid>
      <w:tr w:rsidR="00336D79" w:rsidRPr="00336D79" w14:paraId="7E112DC1" w14:textId="77777777" w:rsidTr="00336D79"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0447F2A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구분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14:paraId="3ECF52E3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전년 대비(YoY)</w:t>
            </w:r>
          </w:p>
        </w:tc>
        <w:tc>
          <w:tcPr>
            <w:tcW w:w="38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14:paraId="32ABA622" w14:textId="728EC6ED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전년 동기 대비(YoY)</w:t>
            </w:r>
          </w:p>
        </w:tc>
      </w:tr>
      <w:tr w:rsidR="00336D79" w:rsidRPr="00336D79" w14:paraId="6AD8C33F" w14:textId="77777777" w:rsidTr="00336D7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54949" w14:textId="77777777" w:rsidR="00336D79" w:rsidRPr="00336D79" w:rsidRDefault="00336D79" w:rsidP="00943561">
            <w:pPr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FA95F3E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2024년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FB7B2C0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2023년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55158E0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증감률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CCB5D25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‘24.4Q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10C13122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‘23.4Q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E868CEA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  <w14:ligatures w14:val="standardContextual"/>
              </w:rPr>
              <w:t>증감률</w:t>
            </w:r>
          </w:p>
        </w:tc>
      </w:tr>
      <w:tr w:rsidR="00336D79" w:rsidRPr="00336D79" w14:paraId="5556550F" w14:textId="77777777" w:rsidTr="00336D79"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C74AB7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매출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8A07A7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127,741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545BD9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125,892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466ED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1.5%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D7CCC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31,906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96AC2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32,043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18DB6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△0.4%</w:t>
            </w:r>
          </w:p>
        </w:tc>
      </w:tr>
      <w:tr w:rsidR="00336D79" w:rsidRPr="00336D79" w14:paraId="621C03ED" w14:textId="77777777" w:rsidTr="00336D79"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0A0766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영업이익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CAC3EC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15,232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CB15EB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14,559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4A267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4.6%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70E94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1,793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71058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2,540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ACBDE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△29.4%</w:t>
            </w:r>
          </w:p>
        </w:tc>
      </w:tr>
      <w:tr w:rsidR="00336D79" w:rsidRPr="00336D79" w14:paraId="1A100654" w14:textId="77777777" w:rsidTr="00336D79"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CF73BC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순이익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97EEEE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13,322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B5EF10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10,597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1010B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25.7%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1E0BC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3,374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748B1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1,144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C7137" w14:textId="77777777" w:rsidR="00336D79" w:rsidRPr="00336D79" w:rsidRDefault="00336D79" w:rsidP="00943561">
            <w:pPr>
              <w:wordWrap w:val="0"/>
              <w:autoSpaceDE w:val="0"/>
              <w:autoSpaceDN w:val="0"/>
              <w:spacing w:line="240" w:lineRule="auto"/>
              <w:ind w:left="0" w:firstLineChars="0" w:firstLine="0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36D7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195.0%</w:t>
            </w:r>
          </w:p>
        </w:tc>
      </w:tr>
    </w:tbl>
    <w:p w14:paraId="73CF7298" w14:textId="642A761A" w:rsidR="00336D79" w:rsidRPr="007D4B7A" w:rsidRDefault="00336D79" w:rsidP="00336D79">
      <w:pPr>
        <w:wordWrap w:val="0"/>
        <w:autoSpaceDE w:val="0"/>
        <w:autoSpaceDN w:val="0"/>
        <w:spacing w:line="240" w:lineRule="auto"/>
        <w:ind w:left="0" w:firstLineChars="0" w:firstLine="0"/>
        <w:jc w:val="right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7D4B7A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(단위: 억</w:t>
      </w:r>
      <w:r w:rsidR="00CE6470" w:rsidRPr="007D4B7A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 </w:t>
      </w:r>
      <w:r w:rsidRPr="007D4B7A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원)</w:t>
      </w:r>
    </w:p>
    <w:p w14:paraId="4C23CAA3" w14:textId="77777777" w:rsidR="00D14C1A" w:rsidRDefault="00D14C1A" w:rsidP="00D14C1A">
      <w:pPr>
        <w:widowControl w:val="0"/>
        <w:wordWrap w:val="0"/>
        <w:snapToGrid w:val="0"/>
        <w:spacing w:before="24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D4B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1A35D695" w14:textId="77777777" w:rsidR="00404DED" w:rsidRPr="00404DED" w:rsidRDefault="00404DED" w:rsidP="00D14C1A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sectPr w:rsidR="00404DED" w:rsidRPr="00404D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5655F" w14:textId="77777777" w:rsidR="00C4469F" w:rsidRDefault="00C4469F">
      <w:pPr>
        <w:spacing w:line="240" w:lineRule="auto"/>
        <w:ind w:left="220" w:hanging="220"/>
      </w:pPr>
      <w:r>
        <w:separator/>
      </w:r>
    </w:p>
  </w:endnote>
  <w:endnote w:type="continuationSeparator" w:id="0">
    <w:p w14:paraId="3FAD771D" w14:textId="77777777" w:rsidR="00C4469F" w:rsidRDefault="00C4469F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3A2E0E01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F74D3">
      <w:rPr>
        <w:rFonts w:hint="eastAsia"/>
        <w:noProof/>
        <w:lang w:eastAsia="ko-KR" w:bidi="ar-SA"/>
      </w:rPr>
      <w:t xml:space="preserve">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E76A0" w14:textId="77777777" w:rsidR="00C4469F" w:rsidRDefault="00C4469F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4B4368ED" w14:textId="77777777" w:rsidR="00C4469F" w:rsidRDefault="00C4469F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142458C"/>
    <w:multiLevelType w:val="hybridMultilevel"/>
    <w:tmpl w:val="E1FAE470"/>
    <w:lvl w:ilvl="0" w:tplc="3E9C35E4">
      <w:start w:val="2025"/>
      <w:numFmt w:val="bullet"/>
      <w:lvlText w:val="·"/>
      <w:lvlJc w:val="left"/>
      <w:pPr>
        <w:ind w:left="459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9" w:hanging="440"/>
      </w:pPr>
      <w:rPr>
        <w:rFonts w:ascii="Wingdings" w:hAnsi="Wingdings" w:hint="default"/>
      </w:rPr>
    </w:lvl>
  </w:abstractNum>
  <w:abstractNum w:abstractNumId="2" w15:restartNumberingAfterBreak="0">
    <w:nsid w:val="191A3F55"/>
    <w:multiLevelType w:val="hybridMultilevel"/>
    <w:tmpl w:val="EDB6FEA8"/>
    <w:lvl w:ilvl="0" w:tplc="1B724282">
      <w:start w:val="2025"/>
      <w:numFmt w:val="bullet"/>
      <w:lvlText w:val="·"/>
      <w:lvlJc w:val="left"/>
      <w:pPr>
        <w:ind w:left="45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7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8" w:hanging="440"/>
      </w:pPr>
      <w:rPr>
        <w:rFonts w:ascii="Wingdings" w:hAnsi="Wingdings" w:hint="default"/>
      </w:rPr>
    </w:lvl>
  </w:abstractNum>
  <w:abstractNum w:abstractNumId="3" w15:restartNumberingAfterBreak="0">
    <w:nsid w:val="65152086"/>
    <w:multiLevelType w:val="hybridMultilevel"/>
    <w:tmpl w:val="3CCA90FE"/>
    <w:lvl w:ilvl="0" w:tplc="AF2A7190">
      <w:start w:val="2025"/>
      <w:numFmt w:val="bullet"/>
      <w:lvlText w:val="·"/>
      <w:lvlJc w:val="left"/>
      <w:pPr>
        <w:ind w:left="4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4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0544D"/>
    <w:rsid w:val="000139EB"/>
    <w:rsid w:val="00014E83"/>
    <w:rsid w:val="00024BC3"/>
    <w:rsid w:val="00024C4C"/>
    <w:rsid w:val="000310AF"/>
    <w:rsid w:val="00035DF3"/>
    <w:rsid w:val="00036567"/>
    <w:rsid w:val="00044636"/>
    <w:rsid w:val="00044765"/>
    <w:rsid w:val="000452D5"/>
    <w:rsid w:val="000478BC"/>
    <w:rsid w:val="00050FAB"/>
    <w:rsid w:val="0005115C"/>
    <w:rsid w:val="00053D17"/>
    <w:rsid w:val="00053F44"/>
    <w:rsid w:val="00054294"/>
    <w:rsid w:val="00055D63"/>
    <w:rsid w:val="000563A1"/>
    <w:rsid w:val="00060487"/>
    <w:rsid w:val="00064BBC"/>
    <w:rsid w:val="00071397"/>
    <w:rsid w:val="000765C1"/>
    <w:rsid w:val="00080E0A"/>
    <w:rsid w:val="000858F1"/>
    <w:rsid w:val="000912DF"/>
    <w:rsid w:val="00092375"/>
    <w:rsid w:val="000A2E34"/>
    <w:rsid w:val="000A4593"/>
    <w:rsid w:val="000A46BE"/>
    <w:rsid w:val="000A73E9"/>
    <w:rsid w:val="000B2412"/>
    <w:rsid w:val="000C0EE7"/>
    <w:rsid w:val="000C4866"/>
    <w:rsid w:val="000D2A02"/>
    <w:rsid w:val="000E2B85"/>
    <w:rsid w:val="000E37E6"/>
    <w:rsid w:val="000F4710"/>
    <w:rsid w:val="0010191F"/>
    <w:rsid w:val="00102098"/>
    <w:rsid w:val="0010215A"/>
    <w:rsid w:val="00102350"/>
    <w:rsid w:val="00103496"/>
    <w:rsid w:val="0010355C"/>
    <w:rsid w:val="0010720B"/>
    <w:rsid w:val="0011098F"/>
    <w:rsid w:val="00117CE8"/>
    <w:rsid w:val="00121E93"/>
    <w:rsid w:val="00125672"/>
    <w:rsid w:val="00131E53"/>
    <w:rsid w:val="0013369A"/>
    <w:rsid w:val="001377FD"/>
    <w:rsid w:val="00137F5A"/>
    <w:rsid w:val="0014131B"/>
    <w:rsid w:val="00141E76"/>
    <w:rsid w:val="00144400"/>
    <w:rsid w:val="00145FFB"/>
    <w:rsid w:val="0015248C"/>
    <w:rsid w:val="00155D6B"/>
    <w:rsid w:val="001630B9"/>
    <w:rsid w:val="00165F5F"/>
    <w:rsid w:val="00170522"/>
    <w:rsid w:val="00172E85"/>
    <w:rsid w:val="00173695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1BA6"/>
    <w:rsid w:val="001A6CB3"/>
    <w:rsid w:val="001A6FC6"/>
    <w:rsid w:val="001B693D"/>
    <w:rsid w:val="001C3797"/>
    <w:rsid w:val="001C3850"/>
    <w:rsid w:val="001C4528"/>
    <w:rsid w:val="001C50FD"/>
    <w:rsid w:val="001C590D"/>
    <w:rsid w:val="001C60E2"/>
    <w:rsid w:val="001C6674"/>
    <w:rsid w:val="001D1237"/>
    <w:rsid w:val="001D4258"/>
    <w:rsid w:val="001E056F"/>
    <w:rsid w:val="001F066F"/>
    <w:rsid w:val="001F2601"/>
    <w:rsid w:val="001F3477"/>
    <w:rsid w:val="001F4E96"/>
    <w:rsid w:val="001F5C0A"/>
    <w:rsid w:val="001F74D3"/>
    <w:rsid w:val="0020380F"/>
    <w:rsid w:val="00203A17"/>
    <w:rsid w:val="0020526E"/>
    <w:rsid w:val="00210054"/>
    <w:rsid w:val="00210384"/>
    <w:rsid w:val="00211A0D"/>
    <w:rsid w:val="00212542"/>
    <w:rsid w:val="00213494"/>
    <w:rsid w:val="002146D9"/>
    <w:rsid w:val="00217F21"/>
    <w:rsid w:val="00220CC8"/>
    <w:rsid w:val="00220ED7"/>
    <w:rsid w:val="00221B63"/>
    <w:rsid w:val="00233F3D"/>
    <w:rsid w:val="00237DF9"/>
    <w:rsid w:val="00244D2D"/>
    <w:rsid w:val="00251969"/>
    <w:rsid w:val="002539D1"/>
    <w:rsid w:val="00255EBD"/>
    <w:rsid w:val="00261EFE"/>
    <w:rsid w:val="002625DA"/>
    <w:rsid w:val="00264A33"/>
    <w:rsid w:val="00270F28"/>
    <w:rsid w:val="00273EAE"/>
    <w:rsid w:val="002810F0"/>
    <w:rsid w:val="00281EFD"/>
    <w:rsid w:val="0029041C"/>
    <w:rsid w:val="002933F6"/>
    <w:rsid w:val="0029424C"/>
    <w:rsid w:val="00294BBE"/>
    <w:rsid w:val="002A1225"/>
    <w:rsid w:val="002A6AA2"/>
    <w:rsid w:val="002B4957"/>
    <w:rsid w:val="002B74ED"/>
    <w:rsid w:val="002C2DAD"/>
    <w:rsid w:val="002C5F24"/>
    <w:rsid w:val="002D0F7B"/>
    <w:rsid w:val="002D3576"/>
    <w:rsid w:val="002D733C"/>
    <w:rsid w:val="002E3F20"/>
    <w:rsid w:val="002E6496"/>
    <w:rsid w:val="002E7347"/>
    <w:rsid w:val="002F5CD3"/>
    <w:rsid w:val="002F6592"/>
    <w:rsid w:val="00304914"/>
    <w:rsid w:val="00320E3F"/>
    <w:rsid w:val="0032212B"/>
    <w:rsid w:val="00324B51"/>
    <w:rsid w:val="00326CA4"/>
    <w:rsid w:val="00327533"/>
    <w:rsid w:val="003313EE"/>
    <w:rsid w:val="00332AC0"/>
    <w:rsid w:val="003360A5"/>
    <w:rsid w:val="00336D79"/>
    <w:rsid w:val="00337241"/>
    <w:rsid w:val="00337DFE"/>
    <w:rsid w:val="00345D99"/>
    <w:rsid w:val="00346443"/>
    <w:rsid w:val="00351386"/>
    <w:rsid w:val="00352E9C"/>
    <w:rsid w:val="00353C95"/>
    <w:rsid w:val="00354732"/>
    <w:rsid w:val="00355763"/>
    <w:rsid w:val="00356627"/>
    <w:rsid w:val="00360329"/>
    <w:rsid w:val="0036499D"/>
    <w:rsid w:val="00365D29"/>
    <w:rsid w:val="003755A5"/>
    <w:rsid w:val="00376992"/>
    <w:rsid w:val="00376D9B"/>
    <w:rsid w:val="0037708D"/>
    <w:rsid w:val="003774CB"/>
    <w:rsid w:val="00377622"/>
    <w:rsid w:val="00385825"/>
    <w:rsid w:val="0039037A"/>
    <w:rsid w:val="003928A5"/>
    <w:rsid w:val="003966F0"/>
    <w:rsid w:val="003A3BFE"/>
    <w:rsid w:val="003A3FB3"/>
    <w:rsid w:val="003A445B"/>
    <w:rsid w:val="003B362C"/>
    <w:rsid w:val="003B7000"/>
    <w:rsid w:val="003B78E3"/>
    <w:rsid w:val="003C0A21"/>
    <w:rsid w:val="003C2AA3"/>
    <w:rsid w:val="003C64AF"/>
    <w:rsid w:val="003C7224"/>
    <w:rsid w:val="003C748B"/>
    <w:rsid w:val="003E0DF3"/>
    <w:rsid w:val="003E20B5"/>
    <w:rsid w:val="003E25A7"/>
    <w:rsid w:val="003E4861"/>
    <w:rsid w:val="003E5180"/>
    <w:rsid w:val="003E7588"/>
    <w:rsid w:val="003F1B05"/>
    <w:rsid w:val="003F42D9"/>
    <w:rsid w:val="003F5B7C"/>
    <w:rsid w:val="00400BBD"/>
    <w:rsid w:val="00404DED"/>
    <w:rsid w:val="00404EEB"/>
    <w:rsid w:val="00405F00"/>
    <w:rsid w:val="004100A8"/>
    <w:rsid w:val="004201FC"/>
    <w:rsid w:val="004238E6"/>
    <w:rsid w:val="00437B90"/>
    <w:rsid w:val="00440186"/>
    <w:rsid w:val="0044209F"/>
    <w:rsid w:val="004502EC"/>
    <w:rsid w:val="00452795"/>
    <w:rsid w:val="0045515E"/>
    <w:rsid w:val="00460BC6"/>
    <w:rsid w:val="00465668"/>
    <w:rsid w:val="00475DC4"/>
    <w:rsid w:val="00477FCD"/>
    <w:rsid w:val="00481B85"/>
    <w:rsid w:val="00484BE5"/>
    <w:rsid w:val="004923AA"/>
    <w:rsid w:val="004933A3"/>
    <w:rsid w:val="00495CEB"/>
    <w:rsid w:val="00496C30"/>
    <w:rsid w:val="004A1D78"/>
    <w:rsid w:val="004B2ECD"/>
    <w:rsid w:val="004B6BB1"/>
    <w:rsid w:val="004B770C"/>
    <w:rsid w:val="004C5004"/>
    <w:rsid w:val="004C74D6"/>
    <w:rsid w:val="004D0466"/>
    <w:rsid w:val="004E0F9D"/>
    <w:rsid w:val="004E5577"/>
    <w:rsid w:val="004F56FE"/>
    <w:rsid w:val="005038F3"/>
    <w:rsid w:val="005048C5"/>
    <w:rsid w:val="005056F7"/>
    <w:rsid w:val="00505C80"/>
    <w:rsid w:val="00505FAB"/>
    <w:rsid w:val="00510010"/>
    <w:rsid w:val="005204A7"/>
    <w:rsid w:val="00521DB2"/>
    <w:rsid w:val="00524C30"/>
    <w:rsid w:val="00525F2F"/>
    <w:rsid w:val="00531266"/>
    <w:rsid w:val="00547DC0"/>
    <w:rsid w:val="00550365"/>
    <w:rsid w:val="00556A39"/>
    <w:rsid w:val="00557BE2"/>
    <w:rsid w:val="00560C44"/>
    <w:rsid w:val="005611F3"/>
    <w:rsid w:val="0056489E"/>
    <w:rsid w:val="00566FA2"/>
    <w:rsid w:val="005733F9"/>
    <w:rsid w:val="00574E15"/>
    <w:rsid w:val="005759F4"/>
    <w:rsid w:val="005764D4"/>
    <w:rsid w:val="005772DD"/>
    <w:rsid w:val="00581CB7"/>
    <w:rsid w:val="00582F2D"/>
    <w:rsid w:val="00584DDF"/>
    <w:rsid w:val="005908DD"/>
    <w:rsid w:val="005958A1"/>
    <w:rsid w:val="0059632E"/>
    <w:rsid w:val="005A00D2"/>
    <w:rsid w:val="005A3634"/>
    <w:rsid w:val="005C22FE"/>
    <w:rsid w:val="005C2332"/>
    <w:rsid w:val="005D78D2"/>
    <w:rsid w:val="005E05F4"/>
    <w:rsid w:val="005E0ADF"/>
    <w:rsid w:val="005F312A"/>
    <w:rsid w:val="005F31FD"/>
    <w:rsid w:val="005F3D83"/>
    <w:rsid w:val="00600A48"/>
    <w:rsid w:val="006045E3"/>
    <w:rsid w:val="00610501"/>
    <w:rsid w:val="006135A9"/>
    <w:rsid w:val="00613DE9"/>
    <w:rsid w:val="006206B9"/>
    <w:rsid w:val="006252AF"/>
    <w:rsid w:val="0062698C"/>
    <w:rsid w:val="00634E27"/>
    <w:rsid w:val="006417AA"/>
    <w:rsid w:val="006433AC"/>
    <w:rsid w:val="006444A4"/>
    <w:rsid w:val="006466B5"/>
    <w:rsid w:val="00654A90"/>
    <w:rsid w:val="00656308"/>
    <w:rsid w:val="0065696D"/>
    <w:rsid w:val="006700BD"/>
    <w:rsid w:val="00670164"/>
    <w:rsid w:val="0068093E"/>
    <w:rsid w:val="00683644"/>
    <w:rsid w:val="006901EB"/>
    <w:rsid w:val="0069748C"/>
    <w:rsid w:val="006976A5"/>
    <w:rsid w:val="006A1652"/>
    <w:rsid w:val="006A17B6"/>
    <w:rsid w:val="006A6471"/>
    <w:rsid w:val="006A77FD"/>
    <w:rsid w:val="006B1368"/>
    <w:rsid w:val="006B3972"/>
    <w:rsid w:val="006B57B9"/>
    <w:rsid w:val="006C0756"/>
    <w:rsid w:val="006C0922"/>
    <w:rsid w:val="006C0BBA"/>
    <w:rsid w:val="006C6C82"/>
    <w:rsid w:val="006D0A0E"/>
    <w:rsid w:val="006D3241"/>
    <w:rsid w:val="006D7EFC"/>
    <w:rsid w:val="006E5B39"/>
    <w:rsid w:val="006E7288"/>
    <w:rsid w:val="006F1240"/>
    <w:rsid w:val="006F6056"/>
    <w:rsid w:val="006F641C"/>
    <w:rsid w:val="006F6BF8"/>
    <w:rsid w:val="0070339F"/>
    <w:rsid w:val="00704DF7"/>
    <w:rsid w:val="00707888"/>
    <w:rsid w:val="007177A4"/>
    <w:rsid w:val="00724E57"/>
    <w:rsid w:val="00725211"/>
    <w:rsid w:val="007263C3"/>
    <w:rsid w:val="00727847"/>
    <w:rsid w:val="00727986"/>
    <w:rsid w:val="00740AF2"/>
    <w:rsid w:val="00752920"/>
    <w:rsid w:val="00763A4B"/>
    <w:rsid w:val="007654A3"/>
    <w:rsid w:val="00771098"/>
    <w:rsid w:val="007712A2"/>
    <w:rsid w:val="007806A9"/>
    <w:rsid w:val="00782E1E"/>
    <w:rsid w:val="00783979"/>
    <w:rsid w:val="00783C98"/>
    <w:rsid w:val="00784F2E"/>
    <w:rsid w:val="007A0E22"/>
    <w:rsid w:val="007A355B"/>
    <w:rsid w:val="007B46D9"/>
    <w:rsid w:val="007B7C6D"/>
    <w:rsid w:val="007C3492"/>
    <w:rsid w:val="007C6852"/>
    <w:rsid w:val="007D16B6"/>
    <w:rsid w:val="007D4B7A"/>
    <w:rsid w:val="007E3376"/>
    <w:rsid w:val="007E7161"/>
    <w:rsid w:val="007F4846"/>
    <w:rsid w:val="007F4AA3"/>
    <w:rsid w:val="00806064"/>
    <w:rsid w:val="008154E1"/>
    <w:rsid w:val="00815D98"/>
    <w:rsid w:val="008168D4"/>
    <w:rsid w:val="00832564"/>
    <w:rsid w:val="00851767"/>
    <w:rsid w:val="008549FE"/>
    <w:rsid w:val="008557ED"/>
    <w:rsid w:val="00856298"/>
    <w:rsid w:val="0086081E"/>
    <w:rsid w:val="0086101B"/>
    <w:rsid w:val="00861AA7"/>
    <w:rsid w:val="00863081"/>
    <w:rsid w:val="008631D7"/>
    <w:rsid w:val="0086343D"/>
    <w:rsid w:val="008646C8"/>
    <w:rsid w:val="008677F3"/>
    <w:rsid w:val="00871C62"/>
    <w:rsid w:val="00875311"/>
    <w:rsid w:val="00880C6D"/>
    <w:rsid w:val="00883F8C"/>
    <w:rsid w:val="008914A9"/>
    <w:rsid w:val="00897632"/>
    <w:rsid w:val="008A1461"/>
    <w:rsid w:val="008A4E87"/>
    <w:rsid w:val="008D541C"/>
    <w:rsid w:val="008D5ECC"/>
    <w:rsid w:val="008E4B4D"/>
    <w:rsid w:val="00901A34"/>
    <w:rsid w:val="009078C0"/>
    <w:rsid w:val="00913907"/>
    <w:rsid w:val="00925E22"/>
    <w:rsid w:val="009320ED"/>
    <w:rsid w:val="00933A9E"/>
    <w:rsid w:val="0093673E"/>
    <w:rsid w:val="00936EF3"/>
    <w:rsid w:val="00941BDA"/>
    <w:rsid w:val="00943561"/>
    <w:rsid w:val="00950092"/>
    <w:rsid w:val="009562FE"/>
    <w:rsid w:val="00963F97"/>
    <w:rsid w:val="00965859"/>
    <w:rsid w:val="00965E56"/>
    <w:rsid w:val="00966912"/>
    <w:rsid w:val="009678A1"/>
    <w:rsid w:val="009712AB"/>
    <w:rsid w:val="009716A6"/>
    <w:rsid w:val="00971B92"/>
    <w:rsid w:val="00971F5A"/>
    <w:rsid w:val="00974C84"/>
    <w:rsid w:val="0098180E"/>
    <w:rsid w:val="0098265C"/>
    <w:rsid w:val="009859C8"/>
    <w:rsid w:val="00985B86"/>
    <w:rsid w:val="009900EB"/>
    <w:rsid w:val="009B1C3E"/>
    <w:rsid w:val="009B45B2"/>
    <w:rsid w:val="009B59CD"/>
    <w:rsid w:val="009C197C"/>
    <w:rsid w:val="009C1B31"/>
    <w:rsid w:val="009C5EA4"/>
    <w:rsid w:val="009D3FC5"/>
    <w:rsid w:val="009D54DB"/>
    <w:rsid w:val="009D560F"/>
    <w:rsid w:val="009D58F7"/>
    <w:rsid w:val="009E0BD7"/>
    <w:rsid w:val="009E2386"/>
    <w:rsid w:val="009E5FFF"/>
    <w:rsid w:val="009E6A12"/>
    <w:rsid w:val="009F758E"/>
    <w:rsid w:val="009F7824"/>
    <w:rsid w:val="00A00C68"/>
    <w:rsid w:val="00A060C2"/>
    <w:rsid w:val="00A206FF"/>
    <w:rsid w:val="00A2109A"/>
    <w:rsid w:val="00A26287"/>
    <w:rsid w:val="00A27EB3"/>
    <w:rsid w:val="00A443D1"/>
    <w:rsid w:val="00A528C4"/>
    <w:rsid w:val="00A627C0"/>
    <w:rsid w:val="00A64EEA"/>
    <w:rsid w:val="00A65AD5"/>
    <w:rsid w:val="00A72853"/>
    <w:rsid w:val="00A811AC"/>
    <w:rsid w:val="00A81F8D"/>
    <w:rsid w:val="00A9166E"/>
    <w:rsid w:val="00A96A66"/>
    <w:rsid w:val="00AA446C"/>
    <w:rsid w:val="00AA4E05"/>
    <w:rsid w:val="00AA58D3"/>
    <w:rsid w:val="00AB471B"/>
    <w:rsid w:val="00AB4EC4"/>
    <w:rsid w:val="00AB6505"/>
    <w:rsid w:val="00AC6CC8"/>
    <w:rsid w:val="00AD469B"/>
    <w:rsid w:val="00AD5CD2"/>
    <w:rsid w:val="00AD78AE"/>
    <w:rsid w:val="00AE3904"/>
    <w:rsid w:val="00AE5EEA"/>
    <w:rsid w:val="00AE7C4F"/>
    <w:rsid w:val="00AF0721"/>
    <w:rsid w:val="00AF620E"/>
    <w:rsid w:val="00AF6C40"/>
    <w:rsid w:val="00B01CD2"/>
    <w:rsid w:val="00B029AC"/>
    <w:rsid w:val="00B10935"/>
    <w:rsid w:val="00B114D2"/>
    <w:rsid w:val="00B13C24"/>
    <w:rsid w:val="00B151B6"/>
    <w:rsid w:val="00B15956"/>
    <w:rsid w:val="00B16467"/>
    <w:rsid w:val="00B23016"/>
    <w:rsid w:val="00B31481"/>
    <w:rsid w:val="00B32A65"/>
    <w:rsid w:val="00B42BF3"/>
    <w:rsid w:val="00B5131D"/>
    <w:rsid w:val="00B602B8"/>
    <w:rsid w:val="00B61AFE"/>
    <w:rsid w:val="00B61E65"/>
    <w:rsid w:val="00B63EC5"/>
    <w:rsid w:val="00B67323"/>
    <w:rsid w:val="00B724F5"/>
    <w:rsid w:val="00B82563"/>
    <w:rsid w:val="00B87645"/>
    <w:rsid w:val="00B87A40"/>
    <w:rsid w:val="00B92AB3"/>
    <w:rsid w:val="00B959FF"/>
    <w:rsid w:val="00B9608E"/>
    <w:rsid w:val="00B96A87"/>
    <w:rsid w:val="00BA0D6B"/>
    <w:rsid w:val="00BB7BA8"/>
    <w:rsid w:val="00BC2B4B"/>
    <w:rsid w:val="00BC64A9"/>
    <w:rsid w:val="00BC78B6"/>
    <w:rsid w:val="00BD0A90"/>
    <w:rsid w:val="00BD1420"/>
    <w:rsid w:val="00BE01EE"/>
    <w:rsid w:val="00BE2A54"/>
    <w:rsid w:val="00BE5A76"/>
    <w:rsid w:val="00BF02CF"/>
    <w:rsid w:val="00BF5A0B"/>
    <w:rsid w:val="00C0774A"/>
    <w:rsid w:val="00C114D8"/>
    <w:rsid w:val="00C17BAB"/>
    <w:rsid w:val="00C17C0E"/>
    <w:rsid w:val="00C20B42"/>
    <w:rsid w:val="00C22CF3"/>
    <w:rsid w:val="00C230D8"/>
    <w:rsid w:val="00C27A68"/>
    <w:rsid w:val="00C32E5B"/>
    <w:rsid w:val="00C35E22"/>
    <w:rsid w:val="00C42E6C"/>
    <w:rsid w:val="00C4469F"/>
    <w:rsid w:val="00C44D63"/>
    <w:rsid w:val="00C450DA"/>
    <w:rsid w:val="00C47398"/>
    <w:rsid w:val="00C5679F"/>
    <w:rsid w:val="00C644F4"/>
    <w:rsid w:val="00C70B1D"/>
    <w:rsid w:val="00C7168F"/>
    <w:rsid w:val="00C7572D"/>
    <w:rsid w:val="00C77D5A"/>
    <w:rsid w:val="00C81C6C"/>
    <w:rsid w:val="00C92A28"/>
    <w:rsid w:val="00CA12CA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0A3C"/>
    <w:rsid w:val="00CC100C"/>
    <w:rsid w:val="00CC43EE"/>
    <w:rsid w:val="00CC4C87"/>
    <w:rsid w:val="00CD2F5C"/>
    <w:rsid w:val="00CD5137"/>
    <w:rsid w:val="00CD5677"/>
    <w:rsid w:val="00CD5A6A"/>
    <w:rsid w:val="00CD5B40"/>
    <w:rsid w:val="00CE40B9"/>
    <w:rsid w:val="00CE6470"/>
    <w:rsid w:val="00CE6B27"/>
    <w:rsid w:val="00CF00D7"/>
    <w:rsid w:val="00CF06E7"/>
    <w:rsid w:val="00CF149F"/>
    <w:rsid w:val="00CF336E"/>
    <w:rsid w:val="00CF6DDB"/>
    <w:rsid w:val="00D00069"/>
    <w:rsid w:val="00D0141D"/>
    <w:rsid w:val="00D06976"/>
    <w:rsid w:val="00D14C1A"/>
    <w:rsid w:val="00D15986"/>
    <w:rsid w:val="00D2019C"/>
    <w:rsid w:val="00D207B4"/>
    <w:rsid w:val="00D240BA"/>
    <w:rsid w:val="00D240DB"/>
    <w:rsid w:val="00D435AB"/>
    <w:rsid w:val="00D44A03"/>
    <w:rsid w:val="00D465B5"/>
    <w:rsid w:val="00D56BEA"/>
    <w:rsid w:val="00D74B5F"/>
    <w:rsid w:val="00D751F1"/>
    <w:rsid w:val="00D841F9"/>
    <w:rsid w:val="00D914CE"/>
    <w:rsid w:val="00D956E8"/>
    <w:rsid w:val="00D96D41"/>
    <w:rsid w:val="00DA0386"/>
    <w:rsid w:val="00DA3465"/>
    <w:rsid w:val="00DB1CC3"/>
    <w:rsid w:val="00DB25B3"/>
    <w:rsid w:val="00DB4F06"/>
    <w:rsid w:val="00DB5639"/>
    <w:rsid w:val="00DB5A24"/>
    <w:rsid w:val="00DB7CE4"/>
    <w:rsid w:val="00DC332F"/>
    <w:rsid w:val="00DC5DB2"/>
    <w:rsid w:val="00DD01D0"/>
    <w:rsid w:val="00DD25B1"/>
    <w:rsid w:val="00DD25F1"/>
    <w:rsid w:val="00DD37EF"/>
    <w:rsid w:val="00DD4B02"/>
    <w:rsid w:val="00DD7BE2"/>
    <w:rsid w:val="00DF42CD"/>
    <w:rsid w:val="00DF65DD"/>
    <w:rsid w:val="00E0306F"/>
    <w:rsid w:val="00E04534"/>
    <w:rsid w:val="00E04B62"/>
    <w:rsid w:val="00E04C06"/>
    <w:rsid w:val="00E06FA1"/>
    <w:rsid w:val="00E12ABC"/>
    <w:rsid w:val="00E15041"/>
    <w:rsid w:val="00E34335"/>
    <w:rsid w:val="00E343A5"/>
    <w:rsid w:val="00E42ECA"/>
    <w:rsid w:val="00E43097"/>
    <w:rsid w:val="00E47454"/>
    <w:rsid w:val="00E524F0"/>
    <w:rsid w:val="00E64FF7"/>
    <w:rsid w:val="00E66A54"/>
    <w:rsid w:val="00E81966"/>
    <w:rsid w:val="00E91436"/>
    <w:rsid w:val="00E94B8A"/>
    <w:rsid w:val="00E972AF"/>
    <w:rsid w:val="00EA1591"/>
    <w:rsid w:val="00EA30C6"/>
    <w:rsid w:val="00EB3755"/>
    <w:rsid w:val="00EB544C"/>
    <w:rsid w:val="00EC1A22"/>
    <w:rsid w:val="00EC4F55"/>
    <w:rsid w:val="00EC6B65"/>
    <w:rsid w:val="00ED1503"/>
    <w:rsid w:val="00ED2979"/>
    <w:rsid w:val="00EE6306"/>
    <w:rsid w:val="00EE653F"/>
    <w:rsid w:val="00EF230B"/>
    <w:rsid w:val="00F042FD"/>
    <w:rsid w:val="00F06C46"/>
    <w:rsid w:val="00F07DCF"/>
    <w:rsid w:val="00F11FB2"/>
    <w:rsid w:val="00F136F9"/>
    <w:rsid w:val="00F15FF3"/>
    <w:rsid w:val="00F16A5E"/>
    <w:rsid w:val="00F2348A"/>
    <w:rsid w:val="00F26398"/>
    <w:rsid w:val="00F26901"/>
    <w:rsid w:val="00F30060"/>
    <w:rsid w:val="00F3638F"/>
    <w:rsid w:val="00F50EE1"/>
    <w:rsid w:val="00F5400D"/>
    <w:rsid w:val="00F61689"/>
    <w:rsid w:val="00F63DA8"/>
    <w:rsid w:val="00F65DA2"/>
    <w:rsid w:val="00F701A5"/>
    <w:rsid w:val="00F72664"/>
    <w:rsid w:val="00F7575C"/>
    <w:rsid w:val="00F75944"/>
    <w:rsid w:val="00F76C88"/>
    <w:rsid w:val="00F7740D"/>
    <w:rsid w:val="00F86036"/>
    <w:rsid w:val="00F87678"/>
    <w:rsid w:val="00F97C9E"/>
    <w:rsid w:val="00FA0469"/>
    <w:rsid w:val="00FA6CB1"/>
    <w:rsid w:val="00FB2E09"/>
    <w:rsid w:val="00FB6A50"/>
    <w:rsid w:val="00FC0728"/>
    <w:rsid w:val="00FC105E"/>
    <w:rsid w:val="00FC2FAA"/>
    <w:rsid w:val="00FC456E"/>
    <w:rsid w:val="00FC4C11"/>
    <w:rsid w:val="00FC6323"/>
    <w:rsid w:val="00FC74F5"/>
    <w:rsid w:val="00FD1581"/>
    <w:rsid w:val="00FD1C54"/>
    <w:rsid w:val="00FD7156"/>
    <w:rsid w:val="00FD7CBA"/>
    <w:rsid w:val="00FE01CE"/>
    <w:rsid w:val="00FE02AC"/>
    <w:rsid w:val="00FF404D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sid w:val="00404DED"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2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D9A64B-2DA6-4DEC-BA02-5770E18CE8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김미선</cp:lastModifiedBy>
  <cp:revision>3</cp:revision>
  <cp:lastPrinted>2025-02-07T07:30:00Z</cp:lastPrinted>
  <dcterms:created xsi:type="dcterms:W3CDTF">2025-02-12T04:28:00Z</dcterms:created>
  <dcterms:modified xsi:type="dcterms:W3CDTF">2026-01-21T06:51:00Z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