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58CCE0CB" w:rsidR="00080E0A" w:rsidRDefault="00D92ACB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6D8AD4D" wp14:editId="19E1AD14">
            <wp:extent cx="5972175" cy="525780"/>
            <wp:effectExtent l="0" t="0" r="9525" b="7620"/>
            <wp:docPr id="80783139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1393" name="그림 80783139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9F9D" w14:textId="4091E78E" w:rsidR="00F51965" w:rsidRPr="00D92ACB" w:rsidRDefault="00F51965" w:rsidP="00D92ACB">
      <w:pPr>
        <w:pStyle w:val="ab"/>
        <w:wordWrap w:val="0"/>
        <w:topLinePunct/>
        <w:snapToGrid w:val="0"/>
        <w:spacing w:before="24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SKT, 국</w:t>
      </w:r>
      <w:r w:rsidR="00A76EDA"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가대</w:t>
      </w: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 xml:space="preserve">표AI동맹 </w:t>
      </w:r>
      <w:r w:rsidR="006D252C" w:rsidRPr="00D92A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‘</w:t>
      </w: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K-AI 얼라이언스</w:t>
      </w:r>
      <w:r w:rsidR="006D252C" w:rsidRPr="00D92ACB"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’</w:t>
      </w:r>
    </w:p>
    <w:p w14:paraId="42B52684" w14:textId="017DD889" w:rsidR="00F51965" w:rsidRPr="00D92ACB" w:rsidRDefault="00F51965" w:rsidP="00D92ACB">
      <w:pPr>
        <w:pStyle w:val="ab"/>
        <w:wordWrap w:val="0"/>
        <w:topLinePunct/>
        <w:snapToGrid w:val="0"/>
        <w:spacing w:before="0" w:beforeAutospacing="0" w:after="0" w:afterAutospacing="0" w:line="276" w:lineRule="auto"/>
        <w:ind w:left="0" w:firstLineChars="0" w:firstLine="0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0"/>
          <w:szCs w:val="50"/>
          <w:lang w:eastAsia="ko-KR"/>
        </w:rPr>
      </w:pPr>
      <w:r w:rsidRPr="00D92ACB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0"/>
          <w:szCs w:val="50"/>
          <w:lang w:eastAsia="ko-KR"/>
        </w:rPr>
        <w:t>글로벌 진출 지원 나선다</w:t>
      </w:r>
    </w:p>
    <w:p w14:paraId="25CDC6D8" w14:textId="60D927CF" w:rsidR="00CF43DE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proofErr w:type="spellStart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몰로코</w:t>
      </w:r>
      <w:proofErr w:type="spellEnd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,</w:t>
      </w:r>
      <w:r w:rsidR="000C4140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proofErr w:type="spellStart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리벨리온</w:t>
      </w:r>
      <w:proofErr w:type="spellEnd"/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등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K-AI 얼라이언스 7개사 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혁</w:t>
      </w: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신 기술 </w:t>
      </w:r>
      <w:r w:rsidR="00895753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‘MWC 2025’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에</w:t>
      </w:r>
      <w:r w:rsidR="00CF43DE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선보여</w:t>
      </w:r>
    </w:p>
    <w:p w14:paraId="2F0A795D" w14:textId="36A9BDF9" w:rsidR="0007624A" w:rsidRPr="0007624A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- </w:t>
      </w:r>
      <w:r w:rsidR="0007624A" w:rsidRP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AI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기반 </w:t>
      </w:r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통합 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광고플랫폼부터 영상</w:t>
      </w:r>
      <w:r w:rsidR="000C414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</w:t>
      </w:r>
      <w:r w:rsidR="002B6150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이해</w:t>
      </w:r>
      <w:r w:rsidR="0007624A" w:rsidRP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 솔루션까지</w:t>
      </w:r>
      <w:r w:rsidR="0007624A" w:rsidRP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…</w:t>
      </w:r>
      <w:r w:rsid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최신 A</w:t>
      </w:r>
      <w:r w:rsidR="0007624A">
        <w:rPr>
          <w:rFonts w:ascii="맑은 고딕" w:eastAsia="맑은 고딕" w:hAnsi="맑은 고딕" w:cs="맑은 고딕"/>
          <w:b/>
          <w:color w:val="000000" w:themeColor="text1"/>
          <w:spacing w:val="-4"/>
          <w:sz w:val="26"/>
          <w:szCs w:val="26"/>
          <w:lang w:eastAsia="ko-KR"/>
        </w:rPr>
        <w:t>I</w:t>
      </w:r>
      <w:r w:rsidR="0007624A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 xml:space="preserve">기술 역량 </w:t>
      </w:r>
      <w:r w:rsidR="00895753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소개</w:t>
      </w:r>
    </w:p>
    <w:p w14:paraId="0B57E092" w14:textId="4ADA2D59" w:rsidR="00861AA7" w:rsidRPr="009D54DB" w:rsidRDefault="00F51965" w:rsidP="00F51965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F51965">
        <w:rPr>
          <w:rFonts w:ascii="맑은 고딕" w:eastAsia="맑은 고딕" w:hAnsi="맑은 고딕" w:cs="맑은 고딕" w:hint="eastAsia"/>
          <w:b/>
          <w:color w:val="000000" w:themeColor="text1"/>
          <w:spacing w:val="-4"/>
          <w:sz w:val="26"/>
          <w:szCs w:val="26"/>
          <w:lang w:eastAsia="ko-KR"/>
        </w:rPr>
        <w:t>- “K-AI 얼라이언스가 글로벌시장에서 AI 혁신을 주도할 수 있도록 힘쓸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1250EEDC" w:rsidR="00080E0A" w:rsidRPr="00F51965" w:rsidRDefault="00783C98" w:rsidP="00F51965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519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  <w:bookmarkEnd w:id="0"/>
    </w:tbl>
    <w:p w14:paraId="3BFF310E" w14:textId="77777777" w:rsidR="00080E0A" w:rsidRPr="0089786D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792F3E49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1D490A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F51965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="00765A5F">
        <w:rPr>
          <w:rFonts w:ascii="맑은 고딕" w:hAnsi="맑은 고딕" w:cs="맑은 고딕" w:hint="eastAsia"/>
          <w:b/>
          <w:sz w:val="24"/>
          <w:szCs w:val="24"/>
          <w:lang w:eastAsia="ko-KR"/>
        </w:rPr>
        <w:t>4</w:t>
      </w:r>
      <w:r w:rsidR="0058304D">
        <w:rPr>
          <w:rFonts w:ascii="맑은 고딕" w:hAnsi="맑은 고딕" w:cs="맑은 고딕"/>
          <w:b/>
          <w:sz w:val="24"/>
          <w:szCs w:val="24"/>
          <w:lang w:eastAsia="ko-KR"/>
        </w:rPr>
        <w:t>.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  <w:r w:rsidR="00196B8E">
        <w:rPr>
          <w:rFonts w:ascii="맑은 고딕" w:hAnsi="맑은 고딕" w:cs="맑은 고딕"/>
          <w:b/>
          <w:sz w:val="24"/>
          <w:szCs w:val="24"/>
          <w:lang w:eastAsia="ko-KR"/>
        </w:rPr>
        <w:t xml:space="preserve"> </w:t>
      </w:r>
    </w:p>
    <w:p w14:paraId="0609C7E5" w14:textId="6D56BF13" w:rsidR="009712AB" w:rsidRPr="00D92ACB" w:rsidRDefault="00895753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</w:p>
    <w:p w14:paraId="7B1287D4" w14:textId="1BD5C068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SK텔레콤(대표이사 CEO 유영상, www.sktelecom.com)은 스페인 바르셀로나에서 3월 3일(현지 시각)부터 나흘 간 열리는 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MWC25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우리나라 AI 혁신기업 연합 ‘K-AI 얼라이언스’와 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함께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AI혁신 아이디어와 기술을 전 세계에 선보인다.</w:t>
      </w:r>
    </w:p>
    <w:p w14:paraId="10F1D265" w14:textId="77777777" w:rsidR="00F51965" w:rsidRPr="00895753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8212244" w14:textId="225B99BC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K-AI 얼라이언스가 대한민국</w:t>
      </w:r>
      <w:r w:rsidR="00CF43D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 생태계 혁신을 주도하고 글로벌 영역 진출을 가속화하는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데 있어 이번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MWC25</w:t>
      </w:r>
      <w:r w:rsid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가 중요한 </w:t>
      </w:r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계기가 될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것으로 기대하고 있다.</w:t>
      </w:r>
    </w:p>
    <w:p w14:paraId="1A2C5FAD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012F748F" w14:textId="654757D5" w:rsidR="00C02B80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‘MWC25’에 참가하는 ‘K-AI 얼라이언스’ 멤버사는 </w:t>
      </w:r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모두 </w:t>
      </w:r>
      <w:r w:rsidR="00AF002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7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곳으로, 참여 멤버사들은 자사의 AI 서비스와 솔루션, 기술 등을 전시하고 현재 운영 중인 AI 사업 모델과 적용 사례 그리고 향후 사업 전략 등에 대해 소개할 예정이다</w:t>
      </w:r>
      <w:r w:rsidR="007E1F99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또한 실질적인 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91154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성과 창출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위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참가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="0066578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해외</w:t>
      </w:r>
      <w:r w:rsidR="00BC0C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8957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기업들과의 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미팅</w:t>
      </w:r>
      <w:r w:rsidR="007737C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을 진행할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계획</w:t>
      </w:r>
      <w:r w:rsidR="007737C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</w:t>
      </w:r>
      <w:r w:rsidR="00C02B8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</w:p>
    <w:p w14:paraId="335F2293" w14:textId="14973C96" w:rsidR="00F51965" w:rsidRPr="00895753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FCA6DC1" w14:textId="03618E59" w:rsidR="00765A5F" w:rsidRPr="00765A5F" w:rsidRDefault="00042DD4" w:rsidP="000C4140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지난해 AI스타트업들과 더 많은 협력의 접점을 만들기 위해 얼라이언스의 문호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개방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 공유, 협력, 참여 기반의 오픈형 얼라이언스로 전환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하였다.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696C3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현재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97771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총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25개</w:t>
      </w:r>
      <w:r w:rsidR="0097771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멤버사가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함께 하고 있는 얼라이언스의 외연을 지속적으로 확대하여 대한민국의 대표 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</w:t>
      </w:r>
      <w:r w:rsidR="000C41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I</w:t>
      </w:r>
      <w:r w:rsidR="000C414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스타트업 연합체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 자리매김하는 동시에 국내 AI 생태계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활성화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하고</w:t>
      </w:r>
      <w:r w:rsidR="00B217A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 시장 공동 진출까지 이끌어낼 계획이다.</w:t>
      </w:r>
    </w:p>
    <w:p w14:paraId="4A2245E6" w14:textId="401D09D1" w:rsidR="00042DD4" w:rsidRDefault="00042DD4" w:rsidP="00B217A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E6726EA" w14:textId="5FA1DB74" w:rsidR="000F2008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3홀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973A3E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8.1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홀에 각각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 공간을 별도로 마련하고 제조, 로봇, 광고, 헬스케어 등 다양한 영역에서 AI 혁신을 추진하며 협력하고 있는 K-AI얼라이언스의 협업 스토리를 소개한다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1E4568A4" w14:textId="6FC57754" w:rsidR="00C231BE" w:rsidRPr="00F51965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3홀에 위치한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0C414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SKT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전시관에는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Moloco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(Rebellions)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Lablup</w:t>
      </w:r>
      <w:proofErr w:type="spellEnd"/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,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TwelveLabs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)</w:t>
      </w:r>
      <w:r w:rsidR="000F200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등이 소개되며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 w:rsidR="00536F92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8.1홀에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위치한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648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4YFN(4 Years 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F</w:t>
      </w:r>
      <w:r w:rsidR="00C96488" w:rsidRPr="005C645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rom Now) 전시장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에서는</w:t>
      </w:r>
      <w:r w:rsidR="000F200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BE0F15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SKT의 AI스타트업 성장 지원 프로그램을 통해 K-AI얼라이언스에 합류한</w:t>
      </w:r>
      <w:r w:rsidR="00BE0F15" w:rsidRPr="00BE0F1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(TUAT)’</w:t>
      </w:r>
      <w:r w:rsid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C96488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="00536F9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(Nota AI)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’</w:t>
      </w:r>
      <w:r w:rsidR="00536F92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가</w:t>
      </w:r>
      <w:r w:rsidR="00C964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자사의 솔루션 등을 선보이며 글로벌시장 진출을 가속화할 계획이다.   </w:t>
      </w:r>
    </w:p>
    <w:p w14:paraId="0BCBFFC9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C2069CF" w14:textId="3A1AC25D" w:rsidR="00F51965" w:rsidRPr="00F51965" w:rsidRDefault="00265283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몰로코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Moloco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)는 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머신러닝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기반 광고 솔루션 기업으로 SKT와 협력하여 지난 6월 AI 기반 통합 광고 플랫폼 '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어썸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(ASUM) 2.0'을 출시하고 서비스 범위를 글로벌로 확대할 예정이다.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리벨리온</w:t>
      </w:r>
      <w:proofErr w:type="spellEnd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(Rebellions)은 AI반도체 스타트업으로, 지난해 12월 사피온코리아와 법인 합병을 완료했으며 AI반도체 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아톰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과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‘</w:t>
      </w:r>
      <w:proofErr w:type="spellStart"/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리벨’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로</w:t>
      </w:r>
      <w:proofErr w:type="spellEnd"/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사우디,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일본,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미국 등 </w:t>
      </w:r>
      <w:r w:rsidR="00F51965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AI데이터센터 시장을 적극 공략할 계획이다. </w:t>
      </w:r>
    </w:p>
    <w:p w14:paraId="7287EEFB" w14:textId="77777777" w:rsidR="00F51965" w:rsidRPr="00F51965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D91C679" w14:textId="0D035A16" w:rsidR="00B217AB" w:rsidRDefault="00F51965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Lablup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)은 AI인프라 플랫폼 기업으로 Backend.AI 플랫폼을 제공해 AI 기술의 상용화 확산에 기여하고 있다. 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TwelveLabs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)는 영상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이해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멀티모달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AI모델 개발 스타트업</w:t>
      </w:r>
      <w:r w:rsidR="00973A3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으로,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지난해 SKT는 </w:t>
      </w:r>
      <w:proofErr w:type="spellStart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트웰브랩스에</w:t>
      </w:r>
      <w:proofErr w:type="spellEnd"/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300만 달</w:t>
      </w:r>
      <w:r w:rsidR="000D17A1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러</w:t>
      </w:r>
      <w:r w:rsidR="00984788"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를 투자한 바 있다.</w:t>
      </w:r>
      <w:r w:rsidR="00536F92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 </w:t>
      </w:r>
    </w:p>
    <w:p w14:paraId="1941BDB6" w14:textId="77777777" w:rsidR="00B217AB" w:rsidRPr="00B81F3B" w:rsidRDefault="00B217AB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035F1B0" w14:textId="77D11363" w:rsidR="00C96488" w:rsidRDefault="000C4140" w:rsidP="00D92ACB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D92A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‘4YFN(4 Years </w:t>
      </w:r>
      <w:r w:rsidR="00740E76" w:rsidRPr="00D92A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F</w:t>
      </w:r>
      <w:r w:rsidRPr="00D92AC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rom Now)</w:t>
      </w:r>
      <w:r w:rsidRPr="00D92ACB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’ </w:t>
      </w:r>
      <w:r w:rsidR="00B81F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전시관에 참여하는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투아트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(TUAT)’는AI기반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시각보조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음성 안내 앱 ‘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설리번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플러스’를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개발했으며, 지난 22년, 24년 GSMA 글로벌 모바일 어워드를 수상한 바 있다. 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엑스엘에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이트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(XL8)’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미디어 번역 솔루션 및 실시간 AI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통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번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역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서비스를 제공하는 스타트업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이다.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지난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 xml:space="preserve">K 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AI서밋에서 자체 개발한 AI 통역 자막 서비스 ‘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이벤트캣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EventCAT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)’을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활용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해 행사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전체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실시간 통역을 자막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으로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제공한 바 있다. ▲’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노타</w:t>
      </w:r>
      <w:proofErr w:type="spellEnd"/>
      <w:r w:rsidR="00FD0C3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(Nota AI)</w:t>
      </w:r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’는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생성형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AI 및 AI 최적화 솔루션 개발 기업으로, 지난 해SKT와 협력하여 AI 기반 </w:t>
      </w:r>
      <w:proofErr w:type="spellStart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온디바이스</w:t>
      </w:r>
      <w:proofErr w:type="spellEnd"/>
      <w:r w:rsidR="00C96488" w:rsidRPr="00C964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소비 전력 절감 기술을 개발했다.</w:t>
      </w:r>
    </w:p>
    <w:p w14:paraId="42547D8B" w14:textId="0E8614A6" w:rsidR="00C96488" w:rsidRDefault="00C96488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EA77842" w14:textId="09F9E42C" w:rsidR="00765A5F" w:rsidRDefault="00765A5F" w:rsidP="00765A5F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신정규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래블업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대표는 “MWC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에서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극한 환경에서도 </w:t>
      </w:r>
      <w:r w:rsidRPr="00A13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끊김 없이 AI 서비스를 제공하는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당사의 </w:t>
      </w:r>
      <w:r w:rsidR="00740E7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B</w:t>
      </w:r>
      <w:r w:rsidR="00740E76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ackend.AI</w:t>
      </w:r>
      <w:r w:rsidRPr="00A1307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내결함성 기능을 선보이게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되어 매우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기쁘다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.”</w:t>
      </w:r>
      <w:proofErr w:type="spellStart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며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”이번 기회를 통해 K-AI얼라이언스의 비전을 글로벌 시장과 공유하고, 전 세계 네트워크를 확장하는 발판을 마련하고자 한다.”고 밝혔다.</w:t>
      </w:r>
    </w:p>
    <w:p w14:paraId="4917D21A" w14:textId="77777777" w:rsidR="00765A5F" w:rsidRPr="00765A5F" w:rsidRDefault="00765A5F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783D41DA" w14:textId="106F93D1" w:rsidR="00973A3E" w:rsidRDefault="00B81F3B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정영훈 XL8 대표는 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MWC</w:t>
      </w:r>
      <w:r w:rsid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25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와 같은 글로벌 무대에서 </w:t>
      </w:r>
      <w:r w:rsidR="00FD0C3B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당사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의 실시간 통번역 서비스를 전시하게 되어 기</w:t>
      </w:r>
      <w:r w:rsidR="00BD79A7"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대가 크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다.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며, 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K-AI 얼라이언스와 함께 동반 성장하고 K-AI 기술의 저력을 알리는 데 기여할 수 있어 더욱 뜻깊다.</w:t>
      </w:r>
      <w:r w:rsidRPr="00765A5F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”</w:t>
      </w:r>
      <w:r w:rsidRPr="00765A5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고 밝혔다.</w:t>
      </w:r>
    </w:p>
    <w:p w14:paraId="16A6AB47" w14:textId="77777777" w:rsidR="00895753" w:rsidRDefault="00895753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5A6B668" w14:textId="3EEA28DE" w:rsidR="00F51965" w:rsidRDefault="00F51965" w:rsidP="002923BC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07624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유영상 SKT CEO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는 “이번 MWC25는 대한민국의 AI스</w:t>
      </w:r>
      <w:r w:rsidR="00042DD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트업을 세계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무대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에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선보</w:t>
      </w:r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수</w:t>
      </w:r>
      <w:r w:rsidR="002923BC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있는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중요한 </w:t>
      </w:r>
      <w:proofErr w:type="spellStart"/>
      <w:r w:rsidR="004F3AEE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기회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”라며</w:t>
      </w:r>
      <w:proofErr w:type="spellEnd"/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SKT는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대한민국 </w:t>
      </w:r>
      <w:r w:rsidR="00A94B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K-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AI</w:t>
      </w:r>
      <w:r w:rsidR="00A94B1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얼라이언스가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글로벌시장에서 AI혁신을 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주도할 수 있도록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지원할 계획이다.</w:t>
      </w:r>
      <w:r w:rsidRPr="00F51965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”고 말했다.</w:t>
      </w:r>
      <w:bookmarkEnd w:id="2"/>
    </w:p>
    <w:p w14:paraId="63C47D04" w14:textId="03FCF65F" w:rsidR="00973A3E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tbl>
      <w:tblPr>
        <w:tblStyle w:val="af9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973A3E" w:rsidRPr="006159AD" w14:paraId="09ADB153" w14:textId="77777777" w:rsidTr="006159AD">
        <w:tc>
          <w:tcPr>
            <w:tcW w:w="9488" w:type="dxa"/>
            <w:tcBorders>
              <w:top w:val="single" w:sz="4" w:space="0" w:color="auto"/>
            </w:tcBorders>
            <w:shd w:val="clear" w:color="auto" w:fill="auto"/>
          </w:tcPr>
          <w:p w14:paraId="07C627A2" w14:textId="2D348E8F" w:rsidR="00973A3E" w:rsidRPr="006159AD" w:rsidRDefault="00973A3E" w:rsidP="0039359A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3" w:name="_Hlk190961001"/>
            <w:r w:rsidRPr="006159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44DD279" w14:textId="5C4F0751" w:rsidR="006159AD" w:rsidRPr="00D92ACB" w:rsidRDefault="006159AD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SK텔레콤은 스페인 바르셀로나에서 3월 3일(현지 시각)부터 나흘 간 열리는 ‘MWC</w:t>
            </w:r>
            <w:r w:rsidR="0089575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20</w:t>
            </w:r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25’에서 우리나라 AI 혁신기업 연합 ‘K-AI </w:t>
            </w:r>
            <w:proofErr w:type="spellStart"/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얼라이언스’와</w:t>
            </w:r>
            <w:proofErr w:type="spellEnd"/>
            <w:r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함께 AI혁신 아이디어와 기술을 전 세계에 선보인다.</w:t>
            </w:r>
          </w:p>
          <w:p w14:paraId="29066A55" w14:textId="77777777" w:rsidR="006159AD" w:rsidRPr="00D92ACB" w:rsidRDefault="006159AD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100" w:firstLine="24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E954846" w14:textId="2A982DE7" w:rsidR="00973A3E" w:rsidRPr="00D92ACB" w:rsidRDefault="00D92ACB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0" w:firstLine="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신정규</w:t>
            </w:r>
            <w:proofErr w:type="spellEnd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래블업</w:t>
            </w:r>
            <w:proofErr w:type="spellEnd"/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대표와 임직원이 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MWC</w:t>
            </w:r>
            <w:r w:rsidR="0089575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20</w:t>
            </w:r>
            <w:r w:rsidR="00740E76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25 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전시 참가 준비를 위해 회의를 하고 있는 모습.</w:t>
            </w:r>
          </w:p>
          <w:p w14:paraId="7137EDE0" w14:textId="4A13386D" w:rsidR="00740E76" w:rsidRPr="006159AD" w:rsidRDefault="00D92ACB" w:rsidP="00D92ACB">
            <w:pPr>
              <w:widowControl w:val="0"/>
              <w:wordWrap w:val="0"/>
              <w:snapToGrid w:val="0"/>
              <w:spacing w:after="0" w:line="240" w:lineRule="auto"/>
              <w:ind w:left="102" w:rightChars="40" w:right="88" w:firstLineChars="0" w:firstLine="0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 w:rsidR="00740E76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]</w:t>
            </w:r>
            <w:r w:rsidR="006159AD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EC6DB1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EC6DB1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KT </w:t>
            </w:r>
            <w:r w:rsidR="00EC6DB1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직원이 </w:t>
            </w:r>
            <w:r w:rsidR="006159AD" w:rsidRPr="00D92ACB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</w:t>
            </w:r>
            <w:proofErr w:type="spellStart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몰로코가</w:t>
            </w:r>
            <w:proofErr w:type="spellEnd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협력하여 개발한 통합 광고 플랫폼 '</w:t>
            </w:r>
            <w:proofErr w:type="spellStart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어썸</w:t>
            </w:r>
            <w:proofErr w:type="spellEnd"/>
            <w:r w:rsidR="006159AD" w:rsidRPr="00D92AC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(ASUM) 2.0'을 테스트하는 모습</w:t>
            </w:r>
            <w:r w:rsidR="006159AD" w:rsidRPr="006159AD">
              <w:rPr>
                <w:rFonts w:asciiTheme="minorHAnsi" w:eastAsiaTheme="minorHAnsi" w:hAnsiTheme="minorHAnsi" w:cs="맑은 고딕" w:hint="eastAsia"/>
                <w:spacing w:val="-6"/>
                <w:sz w:val="24"/>
                <w:szCs w:val="24"/>
                <w:lang w:eastAsia="ko-KR"/>
              </w:rPr>
              <w:t xml:space="preserve"> </w:t>
            </w:r>
          </w:p>
        </w:tc>
      </w:tr>
      <w:bookmarkEnd w:id="3"/>
    </w:tbl>
    <w:p w14:paraId="677875DF" w14:textId="77777777" w:rsidR="00973A3E" w:rsidRDefault="00973A3E" w:rsidP="00973A3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34ED91C" w14:textId="3D339AE7" w:rsidR="00973A3E" w:rsidRPr="0034147A" w:rsidRDefault="00973A3E" w:rsidP="00973A3E">
      <w:pPr>
        <w:widowControl w:val="0"/>
        <w:wordWrap w:val="0"/>
        <w:topLinePunct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4" w:name="_GoBack"/>
      <w:bookmarkEnd w:id="4"/>
    </w:p>
    <w:p w14:paraId="1A844DEA" w14:textId="77777777" w:rsidR="00973A3E" w:rsidRPr="00973A3E" w:rsidRDefault="00973A3E" w:rsidP="00973A3E">
      <w:pPr>
        <w:widowControl w:val="0"/>
        <w:wordWrap w:val="0"/>
        <w:topLinePunct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sectPr w:rsidR="00973A3E" w:rsidRPr="00973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A18CC" w14:textId="77777777" w:rsidR="00C73518" w:rsidRDefault="00C73518">
      <w:pPr>
        <w:spacing w:line="240" w:lineRule="auto"/>
        <w:ind w:left="220" w:hanging="220"/>
      </w:pPr>
      <w:r>
        <w:separator/>
      </w:r>
    </w:p>
  </w:endnote>
  <w:endnote w:type="continuationSeparator" w:id="0">
    <w:p w14:paraId="601ABC0F" w14:textId="77777777" w:rsidR="00C73518" w:rsidRDefault="00C73518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816B92" w:rsidRDefault="00816B92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133929A4" w:rsidR="00816B92" w:rsidRDefault="00816B92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816B92" w:rsidRDefault="00816B92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FF031" w14:textId="77777777" w:rsidR="00C73518" w:rsidRDefault="00C73518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080027E3" w14:textId="77777777" w:rsidR="00C73518" w:rsidRDefault="00C73518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816B92" w:rsidRDefault="00816B92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816B92" w:rsidRDefault="00816B92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816B92" w:rsidRDefault="00816B92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0AF3F2B"/>
    <w:multiLevelType w:val="hybridMultilevel"/>
    <w:tmpl w:val="DF020F3E"/>
    <w:lvl w:ilvl="0" w:tplc="73223F18">
      <w:numFmt w:val="bullet"/>
      <w:lvlText w:val="■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2" w15:restartNumberingAfterBreak="0">
    <w:nsid w:val="29B409F7"/>
    <w:multiLevelType w:val="hybridMultilevel"/>
    <w:tmpl w:val="DBBE9990"/>
    <w:lvl w:ilvl="0" w:tplc="5818F6CE">
      <w:numFmt w:val="bullet"/>
      <w:lvlText w:val="-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8" w:hanging="400"/>
      </w:pPr>
      <w:rPr>
        <w:rFonts w:ascii="Wingdings" w:hAnsi="Wingdings" w:hint="default"/>
      </w:rPr>
    </w:lvl>
  </w:abstractNum>
  <w:abstractNum w:abstractNumId="3" w15:restartNumberingAfterBreak="0">
    <w:nsid w:val="30992BB5"/>
    <w:multiLevelType w:val="hybridMultilevel"/>
    <w:tmpl w:val="D8F60896"/>
    <w:lvl w:ilvl="0" w:tplc="480C53C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맑은 고딕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15F05"/>
    <w:rsid w:val="00024BC3"/>
    <w:rsid w:val="00024C4C"/>
    <w:rsid w:val="000310AF"/>
    <w:rsid w:val="00035DF3"/>
    <w:rsid w:val="00036567"/>
    <w:rsid w:val="00042DD4"/>
    <w:rsid w:val="00044636"/>
    <w:rsid w:val="00044765"/>
    <w:rsid w:val="00044E99"/>
    <w:rsid w:val="000478BC"/>
    <w:rsid w:val="00050FAB"/>
    <w:rsid w:val="0005115C"/>
    <w:rsid w:val="00053D17"/>
    <w:rsid w:val="00053F44"/>
    <w:rsid w:val="00054294"/>
    <w:rsid w:val="000556AE"/>
    <w:rsid w:val="00055D63"/>
    <w:rsid w:val="000563A1"/>
    <w:rsid w:val="00060487"/>
    <w:rsid w:val="00064BBC"/>
    <w:rsid w:val="00071397"/>
    <w:rsid w:val="00071EB7"/>
    <w:rsid w:val="000749D0"/>
    <w:rsid w:val="0007624A"/>
    <w:rsid w:val="00076EDB"/>
    <w:rsid w:val="00080E0A"/>
    <w:rsid w:val="000858F1"/>
    <w:rsid w:val="000912DF"/>
    <w:rsid w:val="000917A9"/>
    <w:rsid w:val="00092375"/>
    <w:rsid w:val="000A2E34"/>
    <w:rsid w:val="000A392E"/>
    <w:rsid w:val="000A4593"/>
    <w:rsid w:val="000A46BE"/>
    <w:rsid w:val="000A4E21"/>
    <w:rsid w:val="000B2412"/>
    <w:rsid w:val="000B2E7C"/>
    <w:rsid w:val="000C0EE7"/>
    <w:rsid w:val="000C4140"/>
    <w:rsid w:val="000C4866"/>
    <w:rsid w:val="000C763D"/>
    <w:rsid w:val="000D17A1"/>
    <w:rsid w:val="000D2A02"/>
    <w:rsid w:val="000E2B85"/>
    <w:rsid w:val="000E37E6"/>
    <w:rsid w:val="000F2008"/>
    <w:rsid w:val="000F4710"/>
    <w:rsid w:val="0010215A"/>
    <w:rsid w:val="00102350"/>
    <w:rsid w:val="00103496"/>
    <w:rsid w:val="00104BE4"/>
    <w:rsid w:val="00105B3B"/>
    <w:rsid w:val="0010720B"/>
    <w:rsid w:val="0011098F"/>
    <w:rsid w:val="00110E23"/>
    <w:rsid w:val="00117CE8"/>
    <w:rsid w:val="00120A5F"/>
    <w:rsid w:val="00131E53"/>
    <w:rsid w:val="0013369A"/>
    <w:rsid w:val="001366E5"/>
    <w:rsid w:val="00137F5A"/>
    <w:rsid w:val="0014131B"/>
    <w:rsid w:val="00141E76"/>
    <w:rsid w:val="00142F0A"/>
    <w:rsid w:val="00144400"/>
    <w:rsid w:val="0014655E"/>
    <w:rsid w:val="00150CCF"/>
    <w:rsid w:val="0015248C"/>
    <w:rsid w:val="0015695F"/>
    <w:rsid w:val="00162171"/>
    <w:rsid w:val="00165044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87253"/>
    <w:rsid w:val="00191D54"/>
    <w:rsid w:val="00192390"/>
    <w:rsid w:val="00192C49"/>
    <w:rsid w:val="001954DD"/>
    <w:rsid w:val="00196B8E"/>
    <w:rsid w:val="001971A8"/>
    <w:rsid w:val="001973B4"/>
    <w:rsid w:val="001978A4"/>
    <w:rsid w:val="001A1BA6"/>
    <w:rsid w:val="001A6CB3"/>
    <w:rsid w:val="001A6FC6"/>
    <w:rsid w:val="001B002D"/>
    <w:rsid w:val="001B693D"/>
    <w:rsid w:val="001C3797"/>
    <w:rsid w:val="001C3850"/>
    <w:rsid w:val="001C48ED"/>
    <w:rsid w:val="001C590D"/>
    <w:rsid w:val="001C60E2"/>
    <w:rsid w:val="001C6674"/>
    <w:rsid w:val="001D1237"/>
    <w:rsid w:val="001D237B"/>
    <w:rsid w:val="001D4258"/>
    <w:rsid w:val="001D490A"/>
    <w:rsid w:val="001E0940"/>
    <w:rsid w:val="001F066F"/>
    <w:rsid w:val="001F2601"/>
    <w:rsid w:val="001F3BC1"/>
    <w:rsid w:val="001F4E96"/>
    <w:rsid w:val="001F5C0A"/>
    <w:rsid w:val="00200772"/>
    <w:rsid w:val="00200DB9"/>
    <w:rsid w:val="00203A17"/>
    <w:rsid w:val="0020526E"/>
    <w:rsid w:val="00210054"/>
    <w:rsid w:val="00210384"/>
    <w:rsid w:val="00210EE2"/>
    <w:rsid w:val="00211EBB"/>
    <w:rsid w:val="00213494"/>
    <w:rsid w:val="00217F21"/>
    <w:rsid w:val="00220CC8"/>
    <w:rsid w:val="00220ED7"/>
    <w:rsid w:val="00221B63"/>
    <w:rsid w:val="00237DF9"/>
    <w:rsid w:val="00244D2D"/>
    <w:rsid w:val="00246DDD"/>
    <w:rsid w:val="00247A1F"/>
    <w:rsid w:val="00251969"/>
    <w:rsid w:val="002539D1"/>
    <w:rsid w:val="00261EFE"/>
    <w:rsid w:val="00265283"/>
    <w:rsid w:val="00270F28"/>
    <w:rsid w:val="00273EAE"/>
    <w:rsid w:val="002752BA"/>
    <w:rsid w:val="00276415"/>
    <w:rsid w:val="002810F0"/>
    <w:rsid w:val="00281EFD"/>
    <w:rsid w:val="0029041C"/>
    <w:rsid w:val="002923BC"/>
    <w:rsid w:val="00293048"/>
    <w:rsid w:val="002933F6"/>
    <w:rsid w:val="00294BBE"/>
    <w:rsid w:val="002A1225"/>
    <w:rsid w:val="002B4426"/>
    <w:rsid w:val="002B4957"/>
    <w:rsid w:val="002B6150"/>
    <w:rsid w:val="002B638F"/>
    <w:rsid w:val="002B73FD"/>
    <w:rsid w:val="002B74ED"/>
    <w:rsid w:val="002C2DAD"/>
    <w:rsid w:val="002C5F24"/>
    <w:rsid w:val="002D0F7B"/>
    <w:rsid w:val="002D3576"/>
    <w:rsid w:val="002E1F6F"/>
    <w:rsid w:val="002E3F20"/>
    <w:rsid w:val="002E43F5"/>
    <w:rsid w:val="002E63F5"/>
    <w:rsid w:val="002E7347"/>
    <w:rsid w:val="002F0B0C"/>
    <w:rsid w:val="002F5C75"/>
    <w:rsid w:val="002F6592"/>
    <w:rsid w:val="003024B4"/>
    <w:rsid w:val="0031538A"/>
    <w:rsid w:val="0032212B"/>
    <w:rsid w:val="0032255E"/>
    <w:rsid w:val="00324B51"/>
    <w:rsid w:val="003258C5"/>
    <w:rsid w:val="00326CA4"/>
    <w:rsid w:val="00326F00"/>
    <w:rsid w:val="003313EE"/>
    <w:rsid w:val="00332AC0"/>
    <w:rsid w:val="00336D59"/>
    <w:rsid w:val="00337241"/>
    <w:rsid w:val="00337DFE"/>
    <w:rsid w:val="0034147A"/>
    <w:rsid w:val="00345D99"/>
    <w:rsid w:val="00351386"/>
    <w:rsid w:val="00352E9C"/>
    <w:rsid w:val="00353C95"/>
    <w:rsid w:val="00354732"/>
    <w:rsid w:val="00355763"/>
    <w:rsid w:val="0036137E"/>
    <w:rsid w:val="0036499D"/>
    <w:rsid w:val="00365D29"/>
    <w:rsid w:val="003755A5"/>
    <w:rsid w:val="00375663"/>
    <w:rsid w:val="00376992"/>
    <w:rsid w:val="00376D9B"/>
    <w:rsid w:val="0037708D"/>
    <w:rsid w:val="00377622"/>
    <w:rsid w:val="00377C56"/>
    <w:rsid w:val="00380B36"/>
    <w:rsid w:val="00381AD5"/>
    <w:rsid w:val="00385825"/>
    <w:rsid w:val="0039037A"/>
    <w:rsid w:val="003928A5"/>
    <w:rsid w:val="003A2D0D"/>
    <w:rsid w:val="003A3BFE"/>
    <w:rsid w:val="003A3FB3"/>
    <w:rsid w:val="003B362C"/>
    <w:rsid w:val="003B78E3"/>
    <w:rsid w:val="003C0A21"/>
    <w:rsid w:val="003C316D"/>
    <w:rsid w:val="003C7224"/>
    <w:rsid w:val="003C748B"/>
    <w:rsid w:val="003E0DF3"/>
    <w:rsid w:val="003E25A7"/>
    <w:rsid w:val="003E2D11"/>
    <w:rsid w:val="003E41C8"/>
    <w:rsid w:val="003E4861"/>
    <w:rsid w:val="003E5180"/>
    <w:rsid w:val="003E7588"/>
    <w:rsid w:val="003E7D6A"/>
    <w:rsid w:val="003F42D9"/>
    <w:rsid w:val="003F5B7C"/>
    <w:rsid w:val="003F5FDA"/>
    <w:rsid w:val="00400BBD"/>
    <w:rsid w:val="0040386F"/>
    <w:rsid w:val="00405F00"/>
    <w:rsid w:val="004061CD"/>
    <w:rsid w:val="004100A8"/>
    <w:rsid w:val="00410272"/>
    <w:rsid w:val="00415437"/>
    <w:rsid w:val="00415D22"/>
    <w:rsid w:val="004238E6"/>
    <w:rsid w:val="00440186"/>
    <w:rsid w:val="0044198D"/>
    <w:rsid w:val="004502EC"/>
    <w:rsid w:val="00452795"/>
    <w:rsid w:val="00456794"/>
    <w:rsid w:val="00460BC6"/>
    <w:rsid w:val="00465668"/>
    <w:rsid w:val="00475DC4"/>
    <w:rsid w:val="00481625"/>
    <w:rsid w:val="00481B85"/>
    <w:rsid w:val="00484BE5"/>
    <w:rsid w:val="0048579F"/>
    <w:rsid w:val="004902BB"/>
    <w:rsid w:val="004923AA"/>
    <w:rsid w:val="004933A3"/>
    <w:rsid w:val="00495CEB"/>
    <w:rsid w:val="00496C30"/>
    <w:rsid w:val="00497BEE"/>
    <w:rsid w:val="004A0ECB"/>
    <w:rsid w:val="004A1D78"/>
    <w:rsid w:val="004A2AB7"/>
    <w:rsid w:val="004B2ECD"/>
    <w:rsid w:val="004C5004"/>
    <w:rsid w:val="004C5A59"/>
    <w:rsid w:val="004C74D6"/>
    <w:rsid w:val="004D0466"/>
    <w:rsid w:val="004D4F75"/>
    <w:rsid w:val="004D5B18"/>
    <w:rsid w:val="004E5577"/>
    <w:rsid w:val="004E6ECC"/>
    <w:rsid w:val="004E6EEE"/>
    <w:rsid w:val="004F3AEE"/>
    <w:rsid w:val="005038F3"/>
    <w:rsid w:val="005052AB"/>
    <w:rsid w:val="00505C80"/>
    <w:rsid w:val="00505FAB"/>
    <w:rsid w:val="00506504"/>
    <w:rsid w:val="00510010"/>
    <w:rsid w:val="005133E5"/>
    <w:rsid w:val="005204A7"/>
    <w:rsid w:val="0052127F"/>
    <w:rsid w:val="00521DB2"/>
    <w:rsid w:val="00524C30"/>
    <w:rsid w:val="00525CC3"/>
    <w:rsid w:val="00525F2F"/>
    <w:rsid w:val="00536F92"/>
    <w:rsid w:val="00545BA2"/>
    <w:rsid w:val="00547DC0"/>
    <w:rsid w:val="00550365"/>
    <w:rsid w:val="00556A39"/>
    <w:rsid w:val="00560C44"/>
    <w:rsid w:val="005611F3"/>
    <w:rsid w:val="005733F9"/>
    <w:rsid w:val="00574E15"/>
    <w:rsid w:val="005762DD"/>
    <w:rsid w:val="005764D4"/>
    <w:rsid w:val="005772DD"/>
    <w:rsid w:val="00577FB5"/>
    <w:rsid w:val="00581CB7"/>
    <w:rsid w:val="00582F2D"/>
    <w:rsid w:val="0058304D"/>
    <w:rsid w:val="00584DDF"/>
    <w:rsid w:val="005908DD"/>
    <w:rsid w:val="0059632E"/>
    <w:rsid w:val="005976B7"/>
    <w:rsid w:val="005A00D2"/>
    <w:rsid w:val="005B567C"/>
    <w:rsid w:val="005B6D7B"/>
    <w:rsid w:val="005C22FE"/>
    <w:rsid w:val="005C7A1F"/>
    <w:rsid w:val="005D3DBA"/>
    <w:rsid w:val="005D78D2"/>
    <w:rsid w:val="005E0ADF"/>
    <w:rsid w:val="005F312A"/>
    <w:rsid w:val="005F3D83"/>
    <w:rsid w:val="00600A48"/>
    <w:rsid w:val="006045E3"/>
    <w:rsid w:val="006135A9"/>
    <w:rsid w:val="006159AD"/>
    <w:rsid w:val="00634E27"/>
    <w:rsid w:val="00637FFE"/>
    <w:rsid w:val="00640B41"/>
    <w:rsid w:val="006417AA"/>
    <w:rsid w:val="006444A4"/>
    <w:rsid w:val="006466B5"/>
    <w:rsid w:val="006478EF"/>
    <w:rsid w:val="00651DBA"/>
    <w:rsid w:val="00654A90"/>
    <w:rsid w:val="00656308"/>
    <w:rsid w:val="0065696D"/>
    <w:rsid w:val="0066578B"/>
    <w:rsid w:val="006700BD"/>
    <w:rsid w:val="00670164"/>
    <w:rsid w:val="00670F6E"/>
    <w:rsid w:val="0068093E"/>
    <w:rsid w:val="00683644"/>
    <w:rsid w:val="006901EB"/>
    <w:rsid w:val="00693092"/>
    <w:rsid w:val="006939C8"/>
    <w:rsid w:val="0069543D"/>
    <w:rsid w:val="00696B8B"/>
    <w:rsid w:val="00696C31"/>
    <w:rsid w:val="0069748C"/>
    <w:rsid w:val="006976A5"/>
    <w:rsid w:val="006A1652"/>
    <w:rsid w:val="006A17B6"/>
    <w:rsid w:val="006A1DDE"/>
    <w:rsid w:val="006A2B7F"/>
    <w:rsid w:val="006A5F5A"/>
    <w:rsid w:val="006A6471"/>
    <w:rsid w:val="006B1368"/>
    <w:rsid w:val="006B3972"/>
    <w:rsid w:val="006B57B9"/>
    <w:rsid w:val="006C072F"/>
    <w:rsid w:val="006C0756"/>
    <w:rsid w:val="006C0922"/>
    <w:rsid w:val="006C0BBA"/>
    <w:rsid w:val="006C1820"/>
    <w:rsid w:val="006C6C82"/>
    <w:rsid w:val="006D0A0E"/>
    <w:rsid w:val="006D17CA"/>
    <w:rsid w:val="006D252C"/>
    <w:rsid w:val="006D3241"/>
    <w:rsid w:val="006D7EFC"/>
    <w:rsid w:val="006E5B39"/>
    <w:rsid w:val="006E7288"/>
    <w:rsid w:val="006F1240"/>
    <w:rsid w:val="006F6056"/>
    <w:rsid w:val="006F641C"/>
    <w:rsid w:val="006F64FA"/>
    <w:rsid w:val="0070339F"/>
    <w:rsid w:val="00704DF7"/>
    <w:rsid w:val="00707888"/>
    <w:rsid w:val="007177A4"/>
    <w:rsid w:val="00717F24"/>
    <w:rsid w:val="00724E57"/>
    <w:rsid w:val="00725211"/>
    <w:rsid w:val="007263C3"/>
    <w:rsid w:val="00727986"/>
    <w:rsid w:val="0073040E"/>
    <w:rsid w:val="00735EFF"/>
    <w:rsid w:val="00740AF2"/>
    <w:rsid w:val="00740E76"/>
    <w:rsid w:val="00741604"/>
    <w:rsid w:val="00752920"/>
    <w:rsid w:val="00753B89"/>
    <w:rsid w:val="007654A3"/>
    <w:rsid w:val="00765A5F"/>
    <w:rsid w:val="00771098"/>
    <w:rsid w:val="007737C8"/>
    <w:rsid w:val="007806A9"/>
    <w:rsid w:val="007827B9"/>
    <w:rsid w:val="00783C98"/>
    <w:rsid w:val="00784757"/>
    <w:rsid w:val="00797B31"/>
    <w:rsid w:val="007A0E22"/>
    <w:rsid w:val="007B05CE"/>
    <w:rsid w:val="007B676F"/>
    <w:rsid w:val="007B6BB1"/>
    <w:rsid w:val="007B7C6D"/>
    <w:rsid w:val="007C1660"/>
    <w:rsid w:val="007C3492"/>
    <w:rsid w:val="007C6852"/>
    <w:rsid w:val="007D16B6"/>
    <w:rsid w:val="007D4FD0"/>
    <w:rsid w:val="007D6318"/>
    <w:rsid w:val="007E1F99"/>
    <w:rsid w:val="007E3376"/>
    <w:rsid w:val="007E7161"/>
    <w:rsid w:val="007F0290"/>
    <w:rsid w:val="007F30B0"/>
    <w:rsid w:val="00806064"/>
    <w:rsid w:val="008154E1"/>
    <w:rsid w:val="00815D98"/>
    <w:rsid w:val="00816B92"/>
    <w:rsid w:val="00832564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51E8"/>
    <w:rsid w:val="008677F3"/>
    <w:rsid w:val="00867B65"/>
    <w:rsid w:val="00871A99"/>
    <w:rsid w:val="00871C62"/>
    <w:rsid w:val="0087284C"/>
    <w:rsid w:val="00874A39"/>
    <w:rsid w:val="00875311"/>
    <w:rsid w:val="00880C6D"/>
    <w:rsid w:val="00883F8C"/>
    <w:rsid w:val="00884089"/>
    <w:rsid w:val="008914A9"/>
    <w:rsid w:val="00895753"/>
    <w:rsid w:val="00897632"/>
    <w:rsid w:val="0089786D"/>
    <w:rsid w:val="008A4E87"/>
    <w:rsid w:val="008B3ABD"/>
    <w:rsid w:val="008C5DA0"/>
    <w:rsid w:val="008D541C"/>
    <w:rsid w:val="008D5ECC"/>
    <w:rsid w:val="008E2ECE"/>
    <w:rsid w:val="008E4B4D"/>
    <w:rsid w:val="008E601A"/>
    <w:rsid w:val="00901A34"/>
    <w:rsid w:val="0090491E"/>
    <w:rsid w:val="009078C0"/>
    <w:rsid w:val="0091154F"/>
    <w:rsid w:val="00913907"/>
    <w:rsid w:val="009320ED"/>
    <w:rsid w:val="009344A7"/>
    <w:rsid w:val="00936067"/>
    <w:rsid w:val="0093673E"/>
    <w:rsid w:val="0094443E"/>
    <w:rsid w:val="00950D6F"/>
    <w:rsid w:val="009515FA"/>
    <w:rsid w:val="0095341B"/>
    <w:rsid w:val="0095667A"/>
    <w:rsid w:val="00956F84"/>
    <w:rsid w:val="00957BFD"/>
    <w:rsid w:val="0096271C"/>
    <w:rsid w:val="00963F97"/>
    <w:rsid w:val="00965E56"/>
    <w:rsid w:val="00966912"/>
    <w:rsid w:val="009678A1"/>
    <w:rsid w:val="00970D63"/>
    <w:rsid w:val="00970E08"/>
    <w:rsid w:val="009712AB"/>
    <w:rsid w:val="009716A6"/>
    <w:rsid w:val="00971B92"/>
    <w:rsid w:val="009725D7"/>
    <w:rsid w:val="00973A3E"/>
    <w:rsid w:val="00974C84"/>
    <w:rsid w:val="00977710"/>
    <w:rsid w:val="0098180E"/>
    <w:rsid w:val="0098265C"/>
    <w:rsid w:val="009837FF"/>
    <w:rsid w:val="00984788"/>
    <w:rsid w:val="009859C8"/>
    <w:rsid w:val="00985B86"/>
    <w:rsid w:val="00992309"/>
    <w:rsid w:val="009A14D3"/>
    <w:rsid w:val="009B14F6"/>
    <w:rsid w:val="009B59CD"/>
    <w:rsid w:val="009C197C"/>
    <w:rsid w:val="009C1B31"/>
    <w:rsid w:val="009C5EA4"/>
    <w:rsid w:val="009C69F3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1307B"/>
    <w:rsid w:val="00A13392"/>
    <w:rsid w:val="00A15878"/>
    <w:rsid w:val="00A20EC1"/>
    <w:rsid w:val="00A2109A"/>
    <w:rsid w:val="00A227CB"/>
    <w:rsid w:val="00A26287"/>
    <w:rsid w:val="00A27EB3"/>
    <w:rsid w:val="00A36B7B"/>
    <w:rsid w:val="00A443D1"/>
    <w:rsid w:val="00A47F85"/>
    <w:rsid w:val="00A627C0"/>
    <w:rsid w:val="00A64EEA"/>
    <w:rsid w:val="00A65AD5"/>
    <w:rsid w:val="00A72853"/>
    <w:rsid w:val="00A73812"/>
    <w:rsid w:val="00A76EDA"/>
    <w:rsid w:val="00A811AC"/>
    <w:rsid w:val="00A81F8D"/>
    <w:rsid w:val="00A87C7F"/>
    <w:rsid w:val="00A9166E"/>
    <w:rsid w:val="00A92053"/>
    <w:rsid w:val="00A94B16"/>
    <w:rsid w:val="00A97893"/>
    <w:rsid w:val="00AA446C"/>
    <w:rsid w:val="00AA4E05"/>
    <w:rsid w:val="00AB471B"/>
    <w:rsid w:val="00AB4EC4"/>
    <w:rsid w:val="00AB6505"/>
    <w:rsid w:val="00AC6CC8"/>
    <w:rsid w:val="00AD469B"/>
    <w:rsid w:val="00AD5CD2"/>
    <w:rsid w:val="00AD78AE"/>
    <w:rsid w:val="00AE3904"/>
    <w:rsid w:val="00AE7C4F"/>
    <w:rsid w:val="00AF0020"/>
    <w:rsid w:val="00AF0721"/>
    <w:rsid w:val="00AF620E"/>
    <w:rsid w:val="00B0217C"/>
    <w:rsid w:val="00B029AC"/>
    <w:rsid w:val="00B079C6"/>
    <w:rsid w:val="00B10935"/>
    <w:rsid w:val="00B13C24"/>
    <w:rsid w:val="00B151B6"/>
    <w:rsid w:val="00B15956"/>
    <w:rsid w:val="00B17609"/>
    <w:rsid w:val="00B217AB"/>
    <w:rsid w:val="00B23016"/>
    <w:rsid w:val="00B31481"/>
    <w:rsid w:val="00B32A65"/>
    <w:rsid w:val="00B35E6C"/>
    <w:rsid w:val="00B37091"/>
    <w:rsid w:val="00B42BF3"/>
    <w:rsid w:val="00B47097"/>
    <w:rsid w:val="00B5131D"/>
    <w:rsid w:val="00B5138D"/>
    <w:rsid w:val="00B602B8"/>
    <w:rsid w:val="00B613E2"/>
    <w:rsid w:val="00B61AFE"/>
    <w:rsid w:val="00B63BC8"/>
    <w:rsid w:val="00B63EC5"/>
    <w:rsid w:val="00B651D5"/>
    <w:rsid w:val="00B658B6"/>
    <w:rsid w:val="00B81F3B"/>
    <w:rsid w:val="00B82563"/>
    <w:rsid w:val="00B854E4"/>
    <w:rsid w:val="00B87645"/>
    <w:rsid w:val="00B87A40"/>
    <w:rsid w:val="00B92AB3"/>
    <w:rsid w:val="00B9386D"/>
    <w:rsid w:val="00B93CD8"/>
    <w:rsid w:val="00B959FF"/>
    <w:rsid w:val="00B9608E"/>
    <w:rsid w:val="00B96A87"/>
    <w:rsid w:val="00BA0D6B"/>
    <w:rsid w:val="00BA39C3"/>
    <w:rsid w:val="00BB7BA8"/>
    <w:rsid w:val="00BC0C65"/>
    <w:rsid w:val="00BC2B4B"/>
    <w:rsid w:val="00BC5A30"/>
    <w:rsid w:val="00BC64A9"/>
    <w:rsid w:val="00BC735C"/>
    <w:rsid w:val="00BD0A90"/>
    <w:rsid w:val="00BD1420"/>
    <w:rsid w:val="00BD2CA8"/>
    <w:rsid w:val="00BD4F20"/>
    <w:rsid w:val="00BD79A7"/>
    <w:rsid w:val="00BE01EE"/>
    <w:rsid w:val="00BE0F15"/>
    <w:rsid w:val="00BE5A76"/>
    <w:rsid w:val="00C0155C"/>
    <w:rsid w:val="00C02B80"/>
    <w:rsid w:val="00C114D8"/>
    <w:rsid w:val="00C118A6"/>
    <w:rsid w:val="00C14680"/>
    <w:rsid w:val="00C17BAB"/>
    <w:rsid w:val="00C17C0E"/>
    <w:rsid w:val="00C20B42"/>
    <w:rsid w:val="00C21E33"/>
    <w:rsid w:val="00C230D8"/>
    <w:rsid w:val="00C231BE"/>
    <w:rsid w:val="00C27A68"/>
    <w:rsid w:val="00C32E5B"/>
    <w:rsid w:val="00C35E22"/>
    <w:rsid w:val="00C373EC"/>
    <w:rsid w:val="00C42E6C"/>
    <w:rsid w:val="00C44D63"/>
    <w:rsid w:val="00C450DA"/>
    <w:rsid w:val="00C45BCD"/>
    <w:rsid w:val="00C4738B"/>
    <w:rsid w:val="00C47398"/>
    <w:rsid w:val="00C5679F"/>
    <w:rsid w:val="00C56D71"/>
    <w:rsid w:val="00C644F4"/>
    <w:rsid w:val="00C64B30"/>
    <w:rsid w:val="00C70B1D"/>
    <w:rsid w:val="00C71AEF"/>
    <w:rsid w:val="00C73518"/>
    <w:rsid w:val="00C7572D"/>
    <w:rsid w:val="00C81C6C"/>
    <w:rsid w:val="00C82BC8"/>
    <w:rsid w:val="00C92A28"/>
    <w:rsid w:val="00C9648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2452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206E"/>
    <w:rsid w:val="00CF336E"/>
    <w:rsid w:val="00CF43DE"/>
    <w:rsid w:val="00CF6DDB"/>
    <w:rsid w:val="00D00069"/>
    <w:rsid w:val="00D0141D"/>
    <w:rsid w:val="00D06976"/>
    <w:rsid w:val="00D13ACF"/>
    <w:rsid w:val="00D15986"/>
    <w:rsid w:val="00D16F88"/>
    <w:rsid w:val="00D207B4"/>
    <w:rsid w:val="00D23DE1"/>
    <w:rsid w:val="00D240BA"/>
    <w:rsid w:val="00D334AF"/>
    <w:rsid w:val="00D435AB"/>
    <w:rsid w:val="00D55A73"/>
    <w:rsid w:val="00D56BEA"/>
    <w:rsid w:val="00D60CD0"/>
    <w:rsid w:val="00D63B4F"/>
    <w:rsid w:val="00D66DD4"/>
    <w:rsid w:val="00D72880"/>
    <w:rsid w:val="00D74B5F"/>
    <w:rsid w:val="00D751F1"/>
    <w:rsid w:val="00D812B3"/>
    <w:rsid w:val="00D841F9"/>
    <w:rsid w:val="00D85494"/>
    <w:rsid w:val="00D90FE3"/>
    <w:rsid w:val="00D914CE"/>
    <w:rsid w:val="00D92ACB"/>
    <w:rsid w:val="00D96D41"/>
    <w:rsid w:val="00DA0386"/>
    <w:rsid w:val="00DA3465"/>
    <w:rsid w:val="00DB1CC3"/>
    <w:rsid w:val="00DB25B3"/>
    <w:rsid w:val="00DB4F06"/>
    <w:rsid w:val="00DB506F"/>
    <w:rsid w:val="00DB5A24"/>
    <w:rsid w:val="00DB7CE4"/>
    <w:rsid w:val="00DC332F"/>
    <w:rsid w:val="00DC5DB2"/>
    <w:rsid w:val="00DC7E78"/>
    <w:rsid w:val="00DD37EF"/>
    <w:rsid w:val="00DD7BE2"/>
    <w:rsid w:val="00DE12DD"/>
    <w:rsid w:val="00DF42CD"/>
    <w:rsid w:val="00DF542C"/>
    <w:rsid w:val="00DF65DD"/>
    <w:rsid w:val="00E0306F"/>
    <w:rsid w:val="00E04534"/>
    <w:rsid w:val="00E04B62"/>
    <w:rsid w:val="00E06FA1"/>
    <w:rsid w:val="00E25513"/>
    <w:rsid w:val="00E26522"/>
    <w:rsid w:val="00E34335"/>
    <w:rsid w:val="00E343A5"/>
    <w:rsid w:val="00E42ECA"/>
    <w:rsid w:val="00E524F0"/>
    <w:rsid w:val="00E64FF7"/>
    <w:rsid w:val="00E65251"/>
    <w:rsid w:val="00E66A54"/>
    <w:rsid w:val="00E809C5"/>
    <w:rsid w:val="00E81966"/>
    <w:rsid w:val="00E828D3"/>
    <w:rsid w:val="00E83387"/>
    <w:rsid w:val="00E91436"/>
    <w:rsid w:val="00E943B7"/>
    <w:rsid w:val="00E94B8A"/>
    <w:rsid w:val="00E972AF"/>
    <w:rsid w:val="00EA1591"/>
    <w:rsid w:val="00EA30C6"/>
    <w:rsid w:val="00EB0691"/>
    <w:rsid w:val="00EB3755"/>
    <w:rsid w:val="00EB544C"/>
    <w:rsid w:val="00EB5763"/>
    <w:rsid w:val="00EB6701"/>
    <w:rsid w:val="00EB75CC"/>
    <w:rsid w:val="00EC1A22"/>
    <w:rsid w:val="00EC6DB1"/>
    <w:rsid w:val="00ED1503"/>
    <w:rsid w:val="00ED59BC"/>
    <w:rsid w:val="00EE0BBF"/>
    <w:rsid w:val="00EE1945"/>
    <w:rsid w:val="00EE21DA"/>
    <w:rsid w:val="00EE6306"/>
    <w:rsid w:val="00EE653F"/>
    <w:rsid w:val="00EF230B"/>
    <w:rsid w:val="00F02003"/>
    <w:rsid w:val="00F06C46"/>
    <w:rsid w:val="00F07DCF"/>
    <w:rsid w:val="00F11FB2"/>
    <w:rsid w:val="00F15FF3"/>
    <w:rsid w:val="00F16A5E"/>
    <w:rsid w:val="00F2266B"/>
    <w:rsid w:val="00F30060"/>
    <w:rsid w:val="00F3638F"/>
    <w:rsid w:val="00F430C8"/>
    <w:rsid w:val="00F436AE"/>
    <w:rsid w:val="00F46175"/>
    <w:rsid w:val="00F47147"/>
    <w:rsid w:val="00F51965"/>
    <w:rsid w:val="00F5400D"/>
    <w:rsid w:val="00F55773"/>
    <w:rsid w:val="00F63DA8"/>
    <w:rsid w:val="00F65DA2"/>
    <w:rsid w:val="00F67476"/>
    <w:rsid w:val="00F701A5"/>
    <w:rsid w:val="00F71B96"/>
    <w:rsid w:val="00F72664"/>
    <w:rsid w:val="00F76C88"/>
    <w:rsid w:val="00F7740D"/>
    <w:rsid w:val="00F83D3B"/>
    <w:rsid w:val="00F86036"/>
    <w:rsid w:val="00F87678"/>
    <w:rsid w:val="00F90997"/>
    <w:rsid w:val="00F97C9E"/>
    <w:rsid w:val="00FA2DB6"/>
    <w:rsid w:val="00FA378F"/>
    <w:rsid w:val="00FA6CB1"/>
    <w:rsid w:val="00FB3AC3"/>
    <w:rsid w:val="00FB6A50"/>
    <w:rsid w:val="00FC0728"/>
    <w:rsid w:val="00FC105E"/>
    <w:rsid w:val="00FC2FAA"/>
    <w:rsid w:val="00FC3942"/>
    <w:rsid w:val="00FC456E"/>
    <w:rsid w:val="00FC4B1C"/>
    <w:rsid w:val="00FC4C11"/>
    <w:rsid w:val="00FC6323"/>
    <w:rsid w:val="00FC74F5"/>
    <w:rsid w:val="00FD0C3B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B5138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138D"/>
    <w:pPr>
      <w:jc w:val="left"/>
    </w:pPr>
  </w:style>
  <w:style w:type="character" w:customStyle="1" w:styleId="Charb">
    <w:name w:val="메모 텍스트 Char"/>
    <w:basedOn w:val="a0"/>
    <w:link w:val="aff"/>
    <w:uiPriority w:val="99"/>
    <w:rsid w:val="00B5138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138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138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B5138D"/>
    <w:pPr>
      <w:spacing w:line="240" w:lineRule="auto"/>
      <w:ind w:left="0" w:firstLineChars="0" w:firstLine="0"/>
      <w:jc w:val="left"/>
    </w:pPr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김미선</cp:lastModifiedBy>
  <cp:revision>3</cp:revision>
  <cp:lastPrinted>2025-02-12T07:01:00Z</cp:lastPrinted>
  <dcterms:created xsi:type="dcterms:W3CDTF">2025-02-23T04:34:00Z</dcterms:created>
  <dcterms:modified xsi:type="dcterms:W3CDTF">2026-01-21T06:47:00Z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