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6A7619B7" w:rsidR="00B50F9D" w:rsidRPr="0078243D" w:rsidRDefault="008B580C" w:rsidP="001736EC">
      <w:pPr>
        <w:pStyle w:val="ab"/>
        <w:wordWrap w:val="0"/>
        <w:spacing w:before="140" w:after="140" w:line="240" w:lineRule="auto"/>
        <w:jc w:val="center"/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78243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2911A2" w:rsidRPr="0078243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2911A2" w:rsidRPr="0078243D"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4B50F0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갤럭시 </w:t>
      </w:r>
      <w:bookmarkStart w:id="1" w:name="_Hlk173940555"/>
      <w:r w:rsidR="004B50F0" w:rsidRPr="0078243D"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Z 폴드6</w:t>
      </w:r>
      <w:r w:rsidR="004B50F0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4B50F0" w:rsidRPr="0078243D"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·</w:t>
      </w:r>
      <w:r w:rsidR="004B50F0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4B50F0" w:rsidRPr="0078243D"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Z</w:t>
      </w:r>
      <w:r w:rsidR="004B50F0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4B50F0" w:rsidRPr="0078243D"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플립6</w:t>
      </w:r>
      <w:bookmarkEnd w:id="1"/>
      <w:r w:rsidR="004B50F0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1736EC"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br/>
      </w:r>
      <w:r w:rsidR="004B50F0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구매</w:t>
      </w:r>
      <w:r w:rsid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고객에게 </w:t>
      </w:r>
      <w:r w:rsidR="004B50F0" w:rsidRPr="0078243D"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 w:rsidR="004B50F0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네이버페이 포인트</w:t>
      </w:r>
      <w:r w:rsidR="004B50F0" w:rsidRPr="0078243D">
        <w:rPr>
          <w:rFonts w:ascii="HY견고딕" w:eastAsia="HY견고딕" w:cs="Arial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  <w:r w:rsidR="004B50F0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78243D" w:rsidRPr="0078243D">
        <w:rPr>
          <w:rFonts w:ascii="HY견고딕" w:eastAsia="HY견고딕" w:cs="Arial" w:hint="eastAsia"/>
          <w:b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쏜다</w:t>
      </w:r>
    </w:p>
    <w:bookmarkEnd w:id="0"/>
    <w:p w14:paraId="289D363B" w14:textId="592A5CDF" w:rsidR="00AE248B" w:rsidRPr="002F7948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F794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2F7948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F7948" w:rsidRPr="002F794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T다샵에서 구매 고객 선착순 </w:t>
      </w:r>
      <w:r w:rsidR="002F7948" w:rsidRPr="002F7948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</w:t>
      </w:r>
      <w:r w:rsidR="002F7948" w:rsidRPr="002F794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천 명 대상으로 네이버페이 포인트 </w:t>
      </w:r>
      <w:r w:rsidR="002F7948" w:rsidRPr="002F7948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5</w:t>
      </w:r>
      <w:r w:rsidR="002F7948" w:rsidRPr="002F794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만원 권 제공 </w:t>
      </w:r>
    </w:p>
    <w:p w14:paraId="783884AA" w14:textId="3D1AAD41" w:rsidR="00AF351E" w:rsidRPr="000D4D56" w:rsidRDefault="00AF351E" w:rsidP="00AF351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A080F" w:rsidRPr="001A08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갤럭시 </w:t>
      </w:r>
      <w:r w:rsidR="001A080F" w:rsidRPr="001A08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Z 폴드6</w:t>
      </w:r>
      <w:r w:rsidR="001A080F" w:rsidRPr="001A08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A080F" w:rsidRPr="001A08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</w:t>
      </w:r>
      <w:r w:rsidR="001A080F" w:rsidRPr="001A08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A080F" w:rsidRPr="001A08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Z</w:t>
      </w:r>
      <w:r w:rsidR="001A080F" w:rsidRPr="001A08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A080F" w:rsidRPr="001A08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플립6</w:t>
      </w:r>
      <w:r w:rsidR="001A080F" w:rsidRPr="001A08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A080F" w:rsidRPr="00362E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공시지원금 </w:t>
      </w:r>
      <w:r w:rsidR="005B118D" w:rsidRPr="00362E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최대 53</w:t>
      </w:r>
      <w:r w:rsidRPr="00362E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만원으로 상향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547C024" w:rsidR="001A31D4" w:rsidRPr="00CD3C71" w:rsidRDefault="002F794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11511D6" w14:textId="77777777" w:rsidR="002F7948" w:rsidRDefault="002F794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CA2EAC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36E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736E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B541D0" w14:textId="1C0DB57F" w:rsid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1736E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공식 온라인몰 T다이렉트샵에서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폴드6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Z 플립6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구매 고객 대상으로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네이버페이 포인트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5만원 권 프로모션을 진행한다고 8일 밝혔다.</w:t>
      </w:r>
    </w:p>
    <w:p w14:paraId="54F88873" w14:textId="77777777" w:rsidR="001736EC" w:rsidRP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AAA6E6" w14:textId="5D979046" w:rsid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T다이렉트샵에서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폴드6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Z 플립6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구매하는 고객 선착순 1,000명에게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네이버페이 포인트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5만원 권을 제공한다. 선정된 고객은 9월 6일 별도 문자메시지를 통해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네이버페이 포인트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받을 수 있다.</w:t>
      </w:r>
    </w:p>
    <w:p w14:paraId="1A86A7DF" w14:textId="77777777" w:rsidR="001736EC" w:rsidRP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D19354" w14:textId="3AE2D2B4" w:rsid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T다이렉트샵은 티다문구점을 통해 갤럭시 Z 폴드6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Z 플립6 액세사리 할인 및 원하는 상품을 골라 받는 T기프트(택1) 100% 증정 등 다양한 혜택도 함께 제공한다.</w:t>
      </w:r>
    </w:p>
    <w:p w14:paraId="2ABA222D" w14:textId="77777777" w:rsidR="001736EC" w:rsidRP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0DEC2F" w14:textId="41BDE992" w:rsid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에도 SKT는 갤럭시 Z 폴드6 · Z 플립6 개통 고객들을 위해 ▲’넷플릭스로 떠나는 세계 여행’ 프로모션 ▲T 로밍 쿠폰 50% 할인 ▲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e스포츠팀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T1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7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팬미팅 응모 </w:t>
      </w:r>
      <w:r w:rsidRPr="00173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▲인터파크 티켓 인기 뮤지컬/연극/전시 할인 등의 프로모션을 진행 중이다.</w:t>
      </w:r>
    </w:p>
    <w:p w14:paraId="66606F38" w14:textId="77777777" w:rsid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5F7AD3" w14:textId="5C474E05" w:rsidR="00A475A7" w:rsidRPr="001736EC" w:rsidRDefault="001736EC" w:rsidP="00173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21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아울러, SKT는 </w:t>
      </w:r>
      <w:r w:rsidR="00D22AD1" w:rsidRPr="005321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r w:rsidR="00D22AD1" w:rsidRPr="005321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Z 폴드6 · Z 플립6 </w:t>
      </w:r>
      <w:r w:rsidRPr="005321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공시지원금을</w:t>
      </w:r>
      <w:r w:rsidR="008F2A5E" w:rsidRPr="005321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53만</w:t>
      </w:r>
      <w:r w:rsidRPr="005321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원으로 상향한다.</w:t>
      </w:r>
    </w:p>
    <w:p w14:paraId="33D4CB72" w14:textId="058DB154" w:rsidR="00741C40" w:rsidRPr="002911A2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533B35" w14:textId="46056CA2" w:rsidR="001736EC" w:rsidRPr="002F7948" w:rsidRDefault="001736EC" w:rsidP="001736EC">
      <w:pPr>
        <w:topLinePunct/>
        <w:snapToGrid w:val="0"/>
        <w:spacing w:line="240" w:lineRule="auto"/>
        <w:ind w:left="142" w:rightChars="40" w:right="88"/>
        <w:rPr>
          <w:rFonts w:asciiTheme="majorHAnsi" w:eastAsiaTheme="majorHAnsi" w:hAnsiTheme="majorHAnsi" w:cs="Arial"/>
          <w:b/>
          <w:sz w:val="24"/>
          <w:szCs w:val="24"/>
          <w:lang w:eastAsia="ko-KR"/>
        </w:rPr>
      </w:pPr>
      <w:r w:rsidRPr="002F7948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>※</w:t>
      </w:r>
      <w:r w:rsidRPr="002F7948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 xml:space="preserve"> [</w:t>
      </w:r>
      <w:r w:rsidRPr="002F7948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>참고</w:t>
      </w:r>
      <w:r w:rsidRPr="002F7948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>]</w:t>
      </w:r>
      <w:r w:rsidRPr="002F7948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 SK텔레콤 갤럭시 갤럭시 Z 폴드6 · Z 플립6 공시지원금</w:t>
      </w:r>
    </w:p>
    <w:tbl>
      <w:tblPr>
        <w:tblStyle w:val="af9"/>
        <w:tblW w:w="9489" w:type="dxa"/>
        <w:tblInd w:w="-5" w:type="dxa"/>
        <w:tblLook w:val="04A0" w:firstRow="1" w:lastRow="0" w:firstColumn="1" w:lastColumn="0" w:noHBand="0" w:noVBand="1"/>
      </w:tblPr>
      <w:tblGrid>
        <w:gridCol w:w="1090"/>
        <w:gridCol w:w="978"/>
        <w:gridCol w:w="1053"/>
        <w:gridCol w:w="1152"/>
        <w:gridCol w:w="1042"/>
        <w:gridCol w:w="1042"/>
        <w:gridCol w:w="1042"/>
        <w:gridCol w:w="1042"/>
        <w:gridCol w:w="1042"/>
        <w:gridCol w:w="6"/>
      </w:tblGrid>
      <w:tr w:rsidR="001736EC" w:rsidRPr="00354A1D" w14:paraId="5FA65294" w14:textId="77777777" w:rsidTr="002F7948">
        <w:trPr>
          <w:trHeight w:val="557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33D9D" w14:textId="77777777" w:rsidR="001736EC" w:rsidRPr="00D53D82" w:rsidRDefault="001736EC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</w:rPr>
              <w:lastRenderedPageBreak/>
              <w:t>모델</w:t>
            </w:r>
          </w:p>
        </w:tc>
        <w:tc>
          <w:tcPr>
            <w:tcW w:w="8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F964F" w14:textId="77777777" w:rsidR="001736EC" w:rsidRPr="00D53D82" w:rsidRDefault="001736EC" w:rsidP="002F7948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</w:rPr>
              <w:t>공시지원금 (단위:</w:t>
            </w:r>
            <w:r w:rsidRPr="00D53D82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 </w:t>
            </w: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</w:rPr>
              <w:t>천원)</w:t>
            </w:r>
          </w:p>
        </w:tc>
      </w:tr>
      <w:tr w:rsidR="001736EC" w:rsidRPr="00354A1D" w14:paraId="3DA39C19" w14:textId="77777777" w:rsidTr="00BC30CD">
        <w:trPr>
          <w:gridAfter w:val="1"/>
          <w:wAfter w:w="6" w:type="dxa"/>
          <w:trHeight w:val="1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D79A" w14:textId="77777777" w:rsidR="001736EC" w:rsidRPr="00354A1D" w:rsidRDefault="001736EC" w:rsidP="00BC30CD">
            <w:pPr>
              <w:rPr>
                <w:rFonts w:asciiTheme="majorHAnsi" w:eastAsiaTheme="majorHAnsi" w:hAnsiTheme="majorHAnsi" w:cs="Arial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DEEA3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>
              <w:rPr>
                <w:rFonts w:asciiTheme="majorHAnsi" w:eastAsiaTheme="majorHAnsi" w:hAnsiTheme="majorHAnsi" w:cs="Arial" w:hint="eastAsia"/>
                <w:sz w:val="18"/>
              </w:rPr>
              <w:t>컴팩트</w:t>
            </w:r>
          </w:p>
          <w:p w14:paraId="0EE8A5D4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 xml:space="preserve">(월 </w:t>
            </w:r>
            <w:r>
              <w:rPr>
                <w:rFonts w:asciiTheme="majorHAnsi" w:eastAsiaTheme="majorHAnsi" w:hAnsiTheme="majorHAnsi" w:cs="Arial" w:hint="eastAsia"/>
                <w:sz w:val="18"/>
              </w:rPr>
              <w:t>3</w:t>
            </w: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9천 원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E7BDA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베이직</w:t>
            </w:r>
          </w:p>
          <w:p w14:paraId="285218C3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(월 49천 원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CBE03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베이직</w:t>
            </w:r>
            <w:r w:rsidRPr="004A276A">
              <w:rPr>
                <w:rFonts w:asciiTheme="majorHAnsi" w:eastAsiaTheme="majorHAnsi" w:hAnsiTheme="majorHAnsi" w:cs="Arial" w:hint="eastAsia"/>
                <w:sz w:val="18"/>
              </w:rPr>
              <w:br/>
              <w:t>플러스</w:t>
            </w:r>
          </w:p>
          <w:p w14:paraId="62627CBD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(월 59천 원)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83E0A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5GX</w:t>
            </w:r>
          </w:p>
          <w:p w14:paraId="0F510E9B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레귤러</w:t>
            </w:r>
          </w:p>
          <w:p w14:paraId="33AA0549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(월 69천 원)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9851B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5GX</w:t>
            </w:r>
          </w:p>
          <w:p w14:paraId="48943081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레귤러</w:t>
            </w:r>
          </w:p>
          <w:p w14:paraId="78159A94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플러스</w:t>
            </w:r>
          </w:p>
          <w:p w14:paraId="6FD8182C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79천 원)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44C4A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5GX</w:t>
            </w:r>
          </w:p>
          <w:p w14:paraId="1B8F99E9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프라임</w:t>
            </w:r>
          </w:p>
          <w:p w14:paraId="6F10501D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(월 89천 원)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E6BE2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5GX</w:t>
            </w:r>
          </w:p>
          <w:p w14:paraId="72DDA6F9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프라임 플러스</w:t>
            </w:r>
          </w:p>
          <w:p w14:paraId="3C5B918C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99천 원)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B81B3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5GX</w:t>
            </w:r>
          </w:p>
          <w:p w14:paraId="28DB81B3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플래티넘</w:t>
            </w:r>
          </w:p>
          <w:p w14:paraId="080B896C" w14:textId="77777777" w:rsidR="001736EC" w:rsidRPr="004A276A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</w:rPr>
              <w:t>(월 125천 원)</w:t>
            </w:r>
          </w:p>
        </w:tc>
      </w:tr>
      <w:tr w:rsidR="001736EC" w:rsidRPr="00354A1D" w14:paraId="67BB8EB3" w14:textId="77777777" w:rsidTr="00BC30CD">
        <w:trPr>
          <w:gridAfter w:val="1"/>
          <w:wAfter w:w="6" w:type="dxa"/>
          <w:trHeight w:val="83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6D6" w14:textId="77777777" w:rsidR="001736EC" w:rsidRPr="001669B6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20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20"/>
              </w:rPr>
              <w:t>갤럭시 Z</w:t>
            </w:r>
          </w:p>
          <w:p w14:paraId="784C7BB7" w14:textId="77777777" w:rsidR="001736EC" w:rsidRPr="001669B6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20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20"/>
              </w:rPr>
              <w:t>폴드6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22BA" w14:textId="30D1F54B" w:rsidR="001736EC" w:rsidRPr="001669B6" w:rsidRDefault="001669B6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234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E2B" w14:textId="0C74F65B" w:rsidR="001736EC" w:rsidRPr="001669B6" w:rsidRDefault="009F0826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287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3DDE" w14:textId="5AD8BFE2" w:rsidR="001736EC" w:rsidRPr="001669B6" w:rsidRDefault="009F0826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336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5AF8" w14:textId="531AF9B5" w:rsidR="001736EC" w:rsidRPr="001669B6" w:rsidRDefault="006A4345" w:rsidP="006A4345">
            <w:pPr>
              <w:topLinePunct/>
              <w:snapToGrid w:val="0"/>
              <w:ind w:rightChars="40" w:right="88" w:firstLineChars="100" w:firstLine="180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355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687" w14:textId="12A710DF" w:rsidR="001736EC" w:rsidRPr="001669B6" w:rsidRDefault="006A4345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425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276" w14:textId="06639529" w:rsidR="001736EC" w:rsidRPr="001669B6" w:rsidRDefault="000E40D7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4</w:t>
            </w:r>
            <w:r w:rsidR="006A4345"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7CC" w14:textId="153448A3" w:rsidR="001736EC" w:rsidRPr="001669B6" w:rsidRDefault="000E40D7" w:rsidP="000E40D7">
            <w:pPr>
              <w:topLinePunct/>
              <w:snapToGrid w:val="0"/>
              <w:ind w:rightChars="40" w:right="88" w:firstLineChars="100" w:firstLine="180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C2A1" w14:textId="2365F8AE" w:rsidR="001736EC" w:rsidRPr="001669B6" w:rsidRDefault="00607B0F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530</w:t>
            </w:r>
          </w:p>
        </w:tc>
      </w:tr>
      <w:tr w:rsidR="001736EC" w:rsidRPr="00354A1D" w14:paraId="4ABB1448" w14:textId="77777777" w:rsidTr="00BC30CD">
        <w:trPr>
          <w:gridAfter w:val="1"/>
          <w:wAfter w:w="6" w:type="dxa"/>
          <w:trHeight w:val="85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5EBE" w14:textId="77777777" w:rsidR="001736EC" w:rsidRPr="001669B6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20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20"/>
              </w:rPr>
              <w:t>갤럭시 Z</w:t>
            </w:r>
          </w:p>
          <w:p w14:paraId="3C656036" w14:textId="77777777" w:rsidR="001736EC" w:rsidRPr="001669B6" w:rsidRDefault="001736EC" w:rsidP="00BC30CD">
            <w:pPr>
              <w:topLinePunct/>
              <w:snapToGrid w:val="0"/>
              <w:spacing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20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20"/>
              </w:rPr>
              <w:t>플립6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282" w14:textId="55367793" w:rsidR="001736EC" w:rsidRPr="001669B6" w:rsidRDefault="001669B6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234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855D" w14:textId="1B9954FF" w:rsidR="001736EC" w:rsidRPr="001669B6" w:rsidRDefault="001669B6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287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D36" w14:textId="35E5272C" w:rsidR="001736EC" w:rsidRPr="001669B6" w:rsidRDefault="009F0826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336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1DCE" w14:textId="5CDECBFC" w:rsidR="001736EC" w:rsidRPr="001669B6" w:rsidRDefault="006A4345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355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0942" w14:textId="17073BBB" w:rsidR="001736EC" w:rsidRPr="001669B6" w:rsidRDefault="006A4345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425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CE8" w14:textId="478DA2D7" w:rsidR="001736EC" w:rsidRPr="001669B6" w:rsidRDefault="000E40D7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4</w:t>
            </w:r>
            <w:r w:rsidR="006A4345"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D68" w14:textId="47A037BB" w:rsidR="001736EC" w:rsidRPr="001669B6" w:rsidRDefault="000E40D7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207D" w14:textId="5163E65F" w:rsidR="001736EC" w:rsidRPr="001669B6" w:rsidRDefault="00607B0F" w:rsidP="00BC30CD">
            <w:pPr>
              <w:topLinePunct/>
              <w:snapToGrid w:val="0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1669B6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530</w:t>
            </w:r>
          </w:p>
        </w:tc>
      </w:tr>
    </w:tbl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1D79B18" w:rsidR="00A475A7" w:rsidRPr="001736EC" w:rsidRDefault="001736EC" w:rsidP="001736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736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 w:rsidRPr="001736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공식 온라인몰 T다이렉트샵에서 </w:t>
            </w:r>
            <w:r w:rsidRPr="001736E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1736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갤럭시 Z 폴드6 </w:t>
            </w:r>
            <w:r w:rsidRPr="001736E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Pr="001736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Z 플립6</w:t>
            </w:r>
            <w:r w:rsidRPr="001736E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1736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구매 고객 대상으로 </w:t>
            </w:r>
            <w:r w:rsidRPr="001736E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1736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네이버페이 포인트</w:t>
            </w:r>
            <w:r w:rsidRPr="001736E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1736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5만원 권 프로모션을 진행한다고 8일 밝혔다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A4D1C4" w14:textId="77777777" w:rsidR="002911A2" w:rsidRPr="000A788B" w:rsidRDefault="002911A2" w:rsidP="000A788B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0A788B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CD916" w14:textId="77777777" w:rsidR="002404AD" w:rsidRDefault="002404AD">
      <w:pPr>
        <w:spacing w:after="0" w:line="240" w:lineRule="auto"/>
      </w:pPr>
      <w:r>
        <w:separator/>
      </w:r>
    </w:p>
  </w:endnote>
  <w:endnote w:type="continuationSeparator" w:id="0">
    <w:p w14:paraId="0C5CD68E" w14:textId="77777777" w:rsidR="002404AD" w:rsidRDefault="0024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82522E0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  <w:r w:rsidR="000A788B"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19521" w14:textId="77777777" w:rsidR="002404AD" w:rsidRDefault="002404AD">
      <w:pPr>
        <w:spacing w:after="0" w:line="240" w:lineRule="auto"/>
      </w:pPr>
      <w:r>
        <w:separator/>
      </w:r>
    </w:p>
  </w:footnote>
  <w:footnote w:type="continuationSeparator" w:id="0">
    <w:p w14:paraId="33426753" w14:textId="77777777" w:rsidR="002404AD" w:rsidRDefault="0024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0D7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42F"/>
    <w:rsid w:val="00165118"/>
    <w:rsid w:val="001655DF"/>
    <w:rsid w:val="0016600F"/>
    <w:rsid w:val="001669B6"/>
    <w:rsid w:val="00167353"/>
    <w:rsid w:val="00167967"/>
    <w:rsid w:val="00167AF7"/>
    <w:rsid w:val="001718F4"/>
    <w:rsid w:val="00171ADE"/>
    <w:rsid w:val="001736EC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080F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4A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948"/>
    <w:rsid w:val="00301E2D"/>
    <w:rsid w:val="003026B3"/>
    <w:rsid w:val="003043A3"/>
    <w:rsid w:val="00305123"/>
    <w:rsid w:val="0030676C"/>
    <w:rsid w:val="003076AA"/>
    <w:rsid w:val="00311456"/>
    <w:rsid w:val="00313C55"/>
    <w:rsid w:val="0031482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2EB3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0F0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B5"/>
    <w:rsid w:val="00534642"/>
    <w:rsid w:val="00536CAB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18D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B0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4345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43D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A5E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3BB"/>
    <w:rsid w:val="009E4518"/>
    <w:rsid w:val="009E4BBB"/>
    <w:rsid w:val="009E6017"/>
    <w:rsid w:val="009E6476"/>
    <w:rsid w:val="009F082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351E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AD1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DCDB-889E-4612-800B-B8DE01D2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2024-08-07T07:22:00Z</dcterms:created>
  <dcterms:modified xsi:type="dcterms:W3CDTF">2026-01-13T04:42:00Z</dcterms:modified>
  <cp:version>0900.0001.01</cp:version>
</cp:coreProperties>
</file>