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9B94C" w14:textId="39E65EE5" w:rsidR="00BC195A" w:rsidRPr="00C91C64" w:rsidRDefault="00507E1D" w:rsidP="00C91C64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782EC358" w14:textId="4D6A363F" w:rsidR="00C91C64" w:rsidRPr="00D16469" w:rsidRDefault="00C91C64" w:rsidP="00C91C64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r w:rsidRPr="00D16469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S</w:t>
      </w:r>
      <w:r w:rsidRPr="00D16469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K</w:t>
      </w:r>
      <w:r w:rsidRPr="00D16469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텔레콤,</w:t>
      </w:r>
      <w:r w:rsidRPr="00D16469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2024</w:t>
      </w:r>
      <w:r w:rsidRPr="00D16469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년 </w:t>
      </w:r>
      <w:r w:rsidR="006507FC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2</w:t>
      </w:r>
      <w:r w:rsidRPr="00D16469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분기 실적 발표</w:t>
      </w:r>
    </w:p>
    <w:p w14:paraId="717BBBEB" w14:textId="4559B10F" w:rsidR="0071122E" w:rsidRDefault="0071122E" w:rsidP="006507FC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AI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밸류체인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구축·경쟁력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강화</w:t>
      </w:r>
      <w:r w:rsidR="007254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</w:p>
    <w:p w14:paraId="2F3CD8EC" w14:textId="5BF67819" w:rsidR="00BC195A" w:rsidRPr="00D16469" w:rsidRDefault="0071122E" w:rsidP="006507FC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하반기 AI 성과 창출 가속화</w:t>
      </w:r>
      <w:r w:rsidR="0085097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전망</w:t>
      </w:r>
    </w:p>
    <w:bookmarkEnd w:id="0"/>
    <w:p w14:paraId="300CE403" w14:textId="51458508" w:rsidR="00BC195A" w:rsidRPr="00A0343B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7E8B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연결기준 </w:t>
      </w:r>
      <w:r w:rsidR="00C91C64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매출 </w:t>
      </w:r>
      <w:r w:rsidR="00C91C64" w:rsidRPr="00A0343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="00C91C64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조</w:t>
      </w:r>
      <w:r w:rsidR="00C91C64" w:rsidRPr="00A0343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4,</w:t>
      </w:r>
      <w:r w:rsidR="000A575D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2</w:t>
      </w:r>
      <w:r w:rsidR="00522A7A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24</w:t>
      </w:r>
      <w:r w:rsidR="00C91C64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억원·영업이익 </w:t>
      </w:r>
      <w:r w:rsidR="000A575D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5</w:t>
      </w:r>
      <w:r w:rsidR="00C91C64" w:rsidRPr="00A0343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,</w:t>
      </w:r>
      <w:r w:rsidR="000A575D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375</w:t>
      </w:r>
      <w:r w:rsidR="00C91C64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억원·순이익 </w:t>
      </w:r>
      <w:r w:rsidR="00522A7A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3,502</w:t>
      </w:r>
      <w:r w:rsidR="00C91C64" w:rsidRPr="00A034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억원 기록</w:t>
      </w:r>
    </w:p>
    <w:p w14:paraId="00672F6A" w14:textId="6D758A1F" w:rsidR="00147E8B" w:rsidRPr="00A0343B" w:rsidRDefault="00AE248B" w:rsidP="00F53C6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034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0343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45189" w:rsidRPr="00A034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데이터센터</w:t>
      </w:r>
      <w:r w:rsidR="00376A3C" w:rsidRPr="00A034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시장 </w:t>
      </w:r>
      <w:proofErr w:type="spellStart"/>
      <w:r w:rsidR="001E4957" w:rsidRPr="00A034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공략</w:t>
      </w:r>
      <w:r w:rsidR="00D45189" w:rsidRPr="00A034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·개인형</w:t>
      </w:r>
      <w:proofErr w:type="spellEnd"/>
      <w:r w:rsidR="00D45189" w:rsidRPr="00A034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AI비서 </w:t>
      </w:r>
      <w:r w:rsidR="00376A3C" w:rsidRPr="00A034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경쟁력 강화 </w:t>
      </w:r>
      <w:r w:rsidR="00D45189" w:rsidRPr="00A034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376A3C" w:rsidRPr="00A034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성과 창출 속도</w:t>
      </w:r>
      <w:r w:rsidR="00D45189" w:rsidRPr="00A034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03D6C32B" w14:textId="2AB5FA36" w:rsidR="00C91C64" w:rsidRPr="00A0343B" w:rsidRDefault="00147E8B" w:rsidP="00F53C6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2728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A0343B" w:rsidRPr="002272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엔터프라이즈 지속 성장 속 AI 클라우드 사업 첫 수주</w:t>
      </w:r>
      <w:r w:rsidR="00A0343B" w:rsidRPr="0022728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DE74A4" w:rsidRPr="002272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본격 </w:t>
      </w:r>
      <w:r w:rsidR="00A0343B" w:rsidRPr="002272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스케일업 추진</w:t>
      </w:r>
    </w:p>
    <w:p w14:paraId="756C28C8" w14:textId="2619F87B" w:rsidR="00F53C63" w:rsidRPr="00F53C63" w:rsidRDefault="00F53C63" w:rsidP="00F53C6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137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2분기 주당 830원 </w:t>
      </w:r>
      <w:r w:rsidR="009D3A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배당</w:t>
      </w:r>
      <w:r w:rsidR="005137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proofErr w:type="spellStart"/>
      <w:r w:rsidR="005137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투자</w:t>
      </w:r>
      <w:r w:rsidR="009D3A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·재무건전성·</w:t>
      </w:r>
      <w:r w:rsidR="005137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주주환원</w:t>
      </w:r>
      <w:proofErr w:type="spellEnd"/>
      <w:r w:rsidR="009D3A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간</w:t>
      </w:r>
      <w:r w:rsidR="005137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최적의 균형 이</w:t>
      </w:r>
      <w:r w:rsidR="009850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룰</w:t>
      </w:r>
      <w:r w:rsidR="005137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1EC520B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2143741" w14:textId="604057AA" w:rsidR="00C91C64" w:rsidRPr="003447E7" w:rsidRDefault="00C91C64" w:rsidP="00C91C64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컨퍼런스콜은</w:t>
            </w:r>
            <w:proofErr w:type="spellEnd"/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금일 </w:t>
            </w:r>
            <w:r w:rsidRPr="00292D04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오후 </w:t>
            </w:r>
            <w:r w:rsidRPr="00292D04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예정이며,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아래 </w:t>
            </w:r>
            <w:r w:rsidRPr="003447E7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URL </w:t>
            </w:r>
            <w:r w:rsidRPr="003447E7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통해 청취 가능합니다.</w:t>
            </w:r>
          </w:p>
          <w:p w14:paraId="6C98887C" w14:textId="3E8FA242" w:rsidR="00C91C64" w:rsidRPr="00C91C64" w:rsidRDefault="00C91C64" w:rsidP="00C91C64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91C6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(국문)</w:t>
            </w:r>
            <w:r w:rsidRPr="00C91C6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hyperlink r:id="rId9" w:history="1">
              <w:r w:rsidR="006507FC" w:rsidRPr="00ED7D43">
                <w:rPr>
                  <w:rStyle w:val="af3"/>
                  <w:rFonts w:ascii="맑은 고딕" w:hAnsi="맑은 고딕" w:cs="Arial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https://irsvc.teletogether.com/skt/skt2024Q</w:t>
              </w:r>
              <w:r w:rsidR="006507FC" w:rsidRPr="00ED7D43">
                <w:rPr>
                  <w:rStyle w:val="af3"/>
                  <w:rFonts w:ascii="맑은 고딕" w:hAnsi="맑은 고딕" w:cs="Arial" w:hint="eastAsia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2</w:t>
              </w:r>
              <w:r w:rsidR="006507FC" w:rsidRPr="00ED7D43">
                <w:rPr>
                  <w:rStyle w:val="af3"/>
                  <w:rFonts w:ascii="맑은 고딕" w:hAnsi="맑은 고딕" w:cs="Arial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_kor.php</w:t>
              </w:r>
            </w:hyperlink>
          </w:p>
          <w:p w14:paraId="506BC08A" w14:textId="376D622C" w:rsidR="00C91C64" w:rsidRPr="00CD3C71" w:rsidRDefault="00C91C64" w:rsidP="00C91C6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91C6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(영문)</w:t>
            </w:r>
            <w:r w:rsidRPr="00C91C6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hyperlink r:id="rId10" w:history="1">
              <w:r w:rsidR="006507FC" w:rsidRPr="00ED7D43">
                <w:rPr>
                  <w:rStyle w:val="af3"/>
                  <w:rFonts w:ascii="맑은 고딕" w:hAnsi="맑은 고딕" w:cs="Arial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https://irsvc.teletogether.com/skt/skt2024Q</w:t>
              </w:r>
              <w:r w:rsidR="006507FC" w:rsidRPr="00ED7D43">
                <w:rPr>
                  <w:rStyle w:val="af3"/>
                  <w:rFonts w:ascii="맑은 고딕" w:hAnsi="맑은 고딕" w:cs="Arial" w:hint="eastAsia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2</w:t>
              </w:r>
              <w:r w:rsidR="006507FC" w:rsidRPr="00ED7D43">
                <w:rPr>
                  <w:rStyle w:val="af3"/>
                  <w:rFonts w:ascii="맑은 고딕" w:hAnsi="맑은 고딕" w:cs="Arial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_eng.php</w:t>
              </w:r>
            </w:hyperlink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BA84F3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A575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2249" w:rsidRPr="00F53C63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A575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F53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4E64FB" w14:textId="25D251C3" w:rsidR="002929BA" w:rsidRPr="00A878E4" w:rsidRDefault="002911A2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A878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A878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B769B" w:rsidRPr="00A878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 w:rsidRPr="00A878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A878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1" w:history="1">
        <w:r w:rsidR="005C7FB7" w:rsidRPr="00A878E4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C5B58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370BBA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End w:id="1"/>
      <w:r w:rsidR="005518C2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연결 기준 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471951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024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7B769B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분기 매출 </w:t>
      </w:r>
      <w:r w:rsidR="00471951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조4</w:t>
      </w:r>
      <w:r w:rsidR="00471951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7B769B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7C45C6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24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</w:t>
      </w:r>
      <w:r w:rsidR="00471951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영업이익 </w:t>
      </w:r>
      <w:r w:rsidR="007B769B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="00471951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7B769B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375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억원,</w:t>
      </w:r>
      <w:r w:rsidR="00471951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당기순이익 </w:t>
      </w:r>
      <w:r w:rsidR="00335AD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3,502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억원을 기록했다고 </w:t>
      </w:r>
      <w:r w:rsidR="007B769B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47195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FFE425E" w14:textId="77777777" w:rsidR="00471951" w:rsidRPr="00A878E4" w:rsidRDefault="00471951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BCF239" w14:textId="1FDFEFF1" w:rsidR="00307E73" w:rsidRPr="00A878E4" w:rsidRDefault="003F482B" w:rsidP="008416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매출</w:t>
      </w:r>
      <w:r w:rsidR="005A2B99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영업이익은 </w:t>
      </w:r>
      <w:r w:rsidR="001E495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유무선사업 및 주요 관계사들의 실적 상승에 힘입어 </w:t>
      </w:r>
      <w:r w:rsidR="005A2B99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전년 동기 대비 각각 2.</w:t>
      </w:r>
      <w:r w:rsidR="00F77439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="005A2B99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%, </w:t>
      </w:r>
      <w:r w:rsidR="00921B1B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16</w:t>
      </w:r>
      <w:r w:rsidR="005A2B99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921B1B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5A2B99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 증가했다.</w:t>
      </w:r>
      <w:r w:rsidR="00227280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특히, 데이터센터 가동률 상승과 클라우드 수주 증가에 힘입어 엔터프라이즈 사업 매출이 </w:t>
      </w:r>
      <w:r w:rsidR="00DE5E0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전년 동기 대비 </w:t>
      </w:r>
      <w:r w:rsidR="00FF44F8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11</w:t>
      </w:r>
      <w:r w:rsidR="00DE5E0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 성장해 4</w:t>
      </w:r>
      <w:r w:rsidR="00FF44F8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E5E01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342억원을 기록했다.</w:t>
      </w:r>
    </w:p>
    <w:p w14:paraId="3B140CEF" w14:textId="77777777" w:rsidR="00307E73" w:rsidRPr="00A878E4" w:rsidRDefault="00307E73" w:rsidP="008416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C98677" w14:textId="4475CC0E" w:rsidR="00A93C19" w:rsidRDefault="00307E73" w:rsidP="00C726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878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2분기에는 </w:t>
      </w:r>
      <w:r w:rsidR="006530C8" w:rsidRPr="00A878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인터넷 서비스 기업 등을 대상으로 한 </w:t>
      </w:r>
      <w:r w:rsidR="00FF44F8" w:rsidRPr="00A878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클라우드 사업 첫 수주라는 의미 있는 성과도 거</w:t>
      </w:r>
      <w:r w:rsidR="00220640" w:rsidRPr="00A878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뒀</w:t>
      </w:r>
      <w:r w:rsidR="003E74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으며, </w:t>
      </w:r>
      <w:r w:rsidR="00A93C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AI 클라우드 사업의 본격 스케일업을 추진할 예정이다. </w:t>
      </w:r>
    </w:p>
    <w:p w14:paraId="482EF83E" w14:textId="77777777" w:rsidR="00A93C19" w:rsidRDefault="00A93C19" w:rsidP="00C726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C8BEB4" w14:textId="18BB58CF" w:rsidR="005D6728" w:rsidRPr="00A878E4" w:rsidRDefault="005D6728" w:rsidP="005A2B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별도 기준 매출은 3조1,915억원, 영업이익과 당기순이익은 각각 4,504억원, </w:t>
      </w:r>
      <w:r w:rsidR="002E03F4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2,803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억원을 기록했다.</w:t>
      </w:r>
    </w:p>
    <w:p w14:paraId="632046BC" w14:textId="6CC7886C" w:rsidR="000928F2" w:rsidRPr="00A878E4" w:rsidRDefault="00C8657E" w:rsidP="00857C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SKT는 </w:t>
      </w:r>
      <w:r w:rsidR="001E495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실적을 바탕으로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하반기 AI</w:t>
      </w:r>
      <w:r w:rsidR="00820F28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데이터센터, AI 서비스 등 AI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밸류체인</w:t>
      </w:r>
      <w:proofErr w:type="spellEnd"/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0F28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</w:t>
      </w:r>
      <w:r w:rsidR="00971544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820F28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경쟁력 확보에 주력한다는 전략이다. </w:t>
      </w:r>
      <w:r w:rsidR="00971544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지난 해부터 </w:t>
      </w:r>
      <w:r w:rsidR="00850976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1E495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신성장동력</w:t>
      </w:r>
      <w:r w:rsidR="00F66736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확보를 위해 3억 달러 이상을 투자하며</w:t>
      </w:r>
      <w:r w:rsidR="00D439C9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66736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D439C9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 w:rsidR="000928F2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F66736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확대하고 있으며,</w:t>
      </w:r>
      <w:r w:rsidR="000928F2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495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 w:rsidR="000928F2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핵심 영역의 구체적인 </w:t>
      </w:r>
      <w:r w:rsidR="0067621F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0928F2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 창출에 속도</w:t>
      </w:r>
      <w:r w:rsidR="00616294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67621F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내고 있</w:t>
      </w:r>
      <w:r w:rsidR="00616294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5ED05D4" w14:textId="77777777" w:rsidR="000928F2" w:rsidRPr="00A878E4" w:rsidRDefault="000928F2" w:rsidP="0061629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C80F3F" w14:textId="778EC69C" w:rsidR="00753B09" w:rsidRDefault="00F925AF" w:rsidP="00857C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사업은 지속적인 가동률 증가로 전년 동기 대비 2</w:t>
      </w:r>
      <w:r w:rsidR="008348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0.5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%의 매출 성장을 이뤘다. SKT는 </w:t>
      </w:r>
      <w:r w:rsidR="001E495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 사업을 </w:t>
      </w:r>
      <w:r w:rsidR="001E495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수요가 폭증하고 있는 AI 데이터센터 사업으로 진화, 발전시킨다는 전략</w:t>
      </w:r>
      <w:r w:rsidR="00AE63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2A41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미국 AI 데이터센터 통합 솔루션 기업 </w:t>
      </w:r>
      <w:r w:rsidR="002A41B7" w:rsidRPr="00A878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Smart Global Holdings(SGH)에 2억 달러를 투자</w:t>
      </w:r>
      <w:r w:rsidR="00E233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AI 데이터센터를 포함한 AI 인프라 영역 전반에서 협력키로 했다.</w:t>
      </w:r>
    </w:p>
    <w:p w14:paraId="07B6BEB8" w14:textId="77777777" w:rsidR="002A41B7" w:rsidRDefault="002A41B7" w:rsidP="00857C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F62587" w14:textId="69A3C7BA" w:rsidR="00753B09" w:rsidRPr="00A878E4" w:rsidRDefault="00566A8B" w:rsidP="00857C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SGH는 </w:t>
      </w:r>
      <w:r w:rsidR="00753B09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천에서 수 만개의 대규모 GPU 서버로 구성된 AI 클러스터를 설계</w:t>
      </w:r>
      <w:r w:rsidR="00753B09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53B09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</w:t>
      </w:r>
      <w:r w:rsidR="00753B09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53B09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운영하는 </w:t>
      </w:r>
      <w:r w:rsidR="001E495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753B09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데이터센터 통합 솔루션 전문 기업으로</w:t>
      </w:r>
      <w:r w:rsidR="001E495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53B09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메타(Meta)를 포함한 글로벌 기업의 대규모 AI 클러스터</w:t>
      </w:r>
      <w:r w:rsidR="001E495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구축을 담당하는 등</w:t>
      </w:r>
      <w:r w:rsidR="00753B09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세계적인 역량을 </w:t>
      </w:r>
      <w:r w:rsidR="00C835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갖췄다</w:t>
      </w:r>
      <w:r w:rsidR="001E495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884C8E9" w14:textId="77777777" w:rsidR="006756E7" w:rsidRPr="00C83507" w:rsidRDefault="006756E7" w:rsidP="00857C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FBFA83" w14:textId="2FDB6545" w:rsidR="006756E7" w:rsidRPr="00A878E4" w:rsidRDefault="006756E7" w:rsidP="00857C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데이터센터 관리노하우, </w:t>
      </w:r>
      <w:proofErr w:type="spellStart"/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액침냉각</w:t>
      </w:r>
      <w:proofErr w:type="spellEnd"/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등 그룹이 보유한 데이터센터 사업역량에 글로벌 파트너십을 더해 국내는 물론 해외 AI 데이터센터 시장 공략에 나설 </w:t>
      </w:r>
      <w:r w:rsidR="00F6337C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48E69C90" w14:textId="77777777" w:rsidR="006756E7" w:rsidRPr="00A878E4" w:rsidRDefault="006756E7" w:rsidP="00857C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AE2429" w14:textId="63536538" w:rsidR="00A65E1C" w:rsidRPr="00A878E4" w:rsidRDefault="00A65E1C" w:rsidP="00857C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얼라이언스(Global Telco AI Alliance)와의 </w:t>
      </w:r>
      <w:proofErr w:type="spellStart"/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LLM 개발도 순조롭게 진행</w:t>
      </w:r>
      <w:r w:rsidR="0002223F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중이다. SKT를 비롯한 </w:t>
      </w:r>
      <w:proofErr w:type="spellStart"/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도이치텔레콤</w:t>
      </w:r>
      <w:proofErr w:type="spellEnd"/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e&amp;(</w:t>
      </w:r>
      <w:proofErr w:type="spellStart"/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</w:t>
      </w:r>
      <w:proofErr w:type="spellEnd"/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), </w:t>
      </w:r>
      <w:proofErr w:type="spellStart"/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proofErr w:type="spellEnd"/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소프트뱅크는 지난 6월 합작법인 설립을 위한 본계약을 체결</w:t>
      </w:r>
      <w:r w:rsidR="006753B5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</w:t>
      </w:r>
      <w:r w:rsidR="00BC5B6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753B5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 한국어 </w:t>
      </w:r>
      <w:proofErr w:type="spellStart"/>
      <w:r w:rsidR="006753B5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6753B5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LLM을 먼저 개발</w:t>
      </w:r>
      <w:r w:rsidR="00F6337C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완료하여</w:t>
      </w:r>
      <w:r w:rsidR="006753B5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현재 고도화 및 서비스 적용을 진행</w:t>
      </w:r>
      <w:r w:rsidR="0002223F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53B5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중이다.</w:t>
      </w:r>
      <w:r w:rsidR="00BC5B6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SKT의 </w:t>
      </w:r>
      <w:proofErr w:type="spellStart"/>
      <w:r w:rsidR="00BC5B6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BC5B6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LLM은 고객센터, 인프라, 마케팅</w:t>
      </w:r>
      <w:r w:rsidR="00BC5B67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C5B6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유통망과 같은 고객 접점부터 법무, HR 등 사내 업무까지 다양한 영역에 적용되어 업무 효율성을 크게 높여줄 것으로 기대</w:t>
      </w:r>
      <w:r w:rsidR="00F6337C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 w:rsidR="00BC5B6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6F6A360" w14:textId="77777777" w:rsidR="00753B09" w:rsidRPr="00A878E4" w:rsidRDefault="00753B09" w:rsidP="00857C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D7E13C" w14:textId="41BF4B29" w:rsidR="00466B85" w:rsidRPr="00A878E4" w:rsidRDefault="00BC5B67" w:rsidP="00857C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사업에서는 6월 말 기준 5G 가입자</w:t>
      </w:r>
      <w:r w:rsidR="00292D04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247A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1,62</w:t>
      </w:r>
      <w:r w:rsidR="008D2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AE247A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명을 기록해 5G 고객 비중이 70%를 넘어섰다. 유료방송 가입자는 </w:t>
      </w:r>
      <w:r w:rsidR="00AE247A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</w:t>
      </w:r>
      <w:r w:rsidR="00AE09CF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60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만명, </w:t>
      </w:r>
      <w:r w:rsidR="000E3F9D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초고속</w:t>
      </w:r>
      <w:r w:rsidR="000E3F9D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인터넷 가입자 </w:t>
      </w:r>
      <w:r w:rsidR="009D0D8F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705</w:t>
      </w:r>
      <w:r w:rsidR="000E3F9D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만명을 확보했다. </w:t>
      </w:r>
      <w:r w:rsidR="00E41B16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2분기 로밍 고객은 전년 동기 대비 37% 증가한 </w:t>
      </w:r>
      <w:r w:rsidR="00A0180B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E41B16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123만명</w:t>
      </w:r>
      <w:r w:rsidR="00DA6FA4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466B85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A6FA4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상반기 기준으로는 전년 동기 대비 46% 증가세를 기록했다.</w:t>
      </w:r>
    </w:p>
    <w:p w14:paraId="0A17EDA4" w14:textId="77777777" w:rsidR="006530C8" w:rsidRPr="00A878E4" w:rsidRDefault="006530C8" w:rsidP="00857C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A61DA3" w14:textId="08DA72A4" w:rsidR="00BC0F68" w:rsidRDefault="000D2AFF" w:rsidP="00857C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서비스는 </w:t>
      </w:r>
      <w:r w:rsidR="00E41B16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이용자수가</w:t>
      </w:r>
      <w:r w:rsidR="00E41B16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4527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작년</w:t>
      </w:r>
      <w:r w:rsidR="00E41B16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 크게 증가하며 통신 영역의 부가적인 매출 성장원으로 자리매김하</w:t>
      </w:r>
      <w:r w:rsidR="00466B85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모양새다.</w:t>
      </w:r>
      <w:r w:rsidR="00E41B16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91020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7월에는 </w:t>
      </w:r>
      <w:r w:rsidR="00E41B16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이동통신사 최초로 비행중인 항공기 내에서 와이파이를 사용할 수 있는 </w:t>
      </w:r>
      <w:r w:rsidR="00E41B16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41B16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T기내 와이파이</w:t>
      </w:r>
      <w:r w:rsidR="00E41B16" w:rsidRPr="00A878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91020" w:rsidRP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출시했으며, SKT 고객만의 차별적인 상품을 지속적으로 선보인다는 계획이다.</w:t>
      </w:r>
      <w:r w:rsidR="00E41B16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</w:p>
    <w:p w14:paraId="282E88BB" w14:textId="5A8DB6AD" w:rsidR="00005A99" w:rsidRDefault="00FE55F9" w:rsidP="00857C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엔터프라이즈 영역 중 IoT</w:t>
      </w:r>
      <w:r w:rsidR="00A874F3" w:rsidRPr="002B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</w:t>
      </w:r>
      <w:r w:rsidR="009F0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A874F3" w:rsidRPr="002B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전년 동기 대비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29</w:t>
      </w:r>
      <w:r w:rsidR="00A874F3" w:rsidRPr="002B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</w:t>
      </w:r>
      <w:r w:rsidR="00FC7ACA" w:rsidRPr="002B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A874F3" w:rsidRPr="002B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매출 증가를 기록했으며, 클라우드 사업도 일회성 효과를 제외하</w:t>
      </w:r>
      <w:r w:rsidR="008F6B26" w:rsidRPr="002B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 전년 동기 대비</w:t>
      </w:r>
      <w:r w:rsidR="00A874F3" w:rsidRPr="002B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4255" w:rsidRPr="002B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28</w:t>
      </w:r>
      <w:r w:rsidR="00A874F3" w:rsidRPr="002B12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 성장했다.</w:t>
      </w:r>
    </w:p>
    <w:p w14:paraId="606E92EA" w14:textId="77777777" w:rsidR="00187DAE" w:rsidRPr="00FE55F9" w:rsidRDefault="00187DAE" w:rsidP="0014762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E2C951" w14:textId="1BBB1E17" w:rsidR="007C654F" w:rsidRPr="007C654F" w:rsidRDefault="00187DAE" w:rsidP="00D50D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6월말 기준 가입자</w:t>
      </w:r>
      <w:r w:rsid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45</w:t>
      </w:r>
      <w:r w:rsidR="00A878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5만명으로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지난 해 말 </w:t>
      </w:r>
      <w:r w:rsidR="005C76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320만명에서 지속적인 증가세를 </w:t>
      </w:r>
      <w:r w:rsidR="00EA18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</w:t>
      </w:r>
      <w:r w:rsidR="00EF08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 국내 대표 AI 개인비서 서비스로 자리매김</w:t>
      </w:r>
      <w:r w:rsidR="00F633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6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에이닷은 하반기 생성형 AI 검색엔진을 탑재하는 등 실생활에서 자주 사용되는 AI 서비스들을 추가하는 대대적 서비스 개편을 통해 경쟁력을 한층 강화할 예정이다. 이를 위해 SKT는 미국에서 </w:t>
      </w:r>
      <w:r w:rsidR="007C65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C6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구글 </w:t>
      </w:r>
      <w:proofErr w:type="spellStart"/>
      <w:r w:rsidR="007C6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대항마</w:t>
      </w:r>
      <w:proofErr w:type="spellEnd"/>
      <w:r w:rsidR="007C65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C6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부상한 생성형 AI 검색 전문 기업인 퍼플렉시티</w:t>
      </w:r>
      <w:r w:rsidR="006852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투자하고</w:t>
      </w:r>
      <w:r w:rsidR="007C6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852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한국어에 최적화된 </w:t>
      </w:r>
      <w:r w:rsidR="007C6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AI 검색엔진을 </w:t>
      </w:r>
      <w:r w:rsidR="006852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proofErr w:type="spellStart"/>
      <w:r w:rsidR="007C6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개발중이다</w:t>
      </w:r>
      <w:proofErr w:type="spellEnd"/>
      <w:r w:rsidR="007C6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50B94F3" w14:textId="77777777" w:rsidR="007C654F" w:rsidRDefault="007C654F" w:rsidP="00D50D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7F4421" w14:textId="4E2312EC" w:rsidR="00857C10" w:rsidRDefault="001D59A2" w:rsidP="00D50D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T우주 가입자는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유튜브 프리미엄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 등에 힘입어 2분기말 기준 270만명을 돌파했다.</w:t>
      </w:r>
    </w:p>
    <w:p w14:paraId="74592DEE" w14:textId="77777777" w:rsidR="00596068" w:rsidRDefault="00596068" w:rsidP="00D50D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A3F5A4" w14:textId="6D01B4AD" w:rsidR="00596068" w:rsidRDefault="00596068" w:rsidP="00D50D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2분기 배당금은 1분기와 동일한 주당 830원으로 확정됐다.</w:t>
      </w:r>
    </w:p>
    <w:p w14:paraId="7655414C" w14:textId="77777777" w:rsidR="00B54A3A" w:rsidRDefault="00B54A3A" w:rsidP="00D50D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F18E82" w14:textId="4C51514C" w:rsidR="00B54A3A" w:rsidRPr="00B54A3A" w:rsidRDefault="00B54A3A" w:rsidP="00D50D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김양섭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CFO는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유무선 사업 실적을 공고히 하며 수익성과 효율성을 개선하는 한편, 하반기 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기업으로서의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성과도 가시화해 나갈 예정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성장투자, 재무구조개선, 주주환원 간 최적의 밸런스를 통해 기업가치와 주주이익의 극대화를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이뤄나갈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7FA97B4C" w14:textId="77777777" w:rsidR="004430C1" w:rsidRDefault="004430C1" w:rsidP="00C91F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B4A1E0" w14:textId="77777777" w:rsidR="00471951" w:rsidRDefault="00471951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p w14:paraId="46BC30D8" w14:textId="749EBCDB" w:rsidR="00343A0B" w:rsidRPr="00343A0B" w:rsidRDefault="00343A0B" w:rsidP="00343A0B">
      <w:pPr>
        <w:rPr>
          <w:rFonts w:cs="Arial"/>
          <w:b/>
          <w:bCs/>
          <w:sz w:val="24"/>
          <w:szCs w:val="24"/>
          <w:lang w:eastAsia="ko-KR" w:bidi="ar-SA"/>
        </w:rPr>
      </w:pPr>
      <w:r>
        <w:rPr>
          <w:rFonts w:cs="Arial"/>
          <w:b/>
          <w:bCs/>
          <w:sz w:val="24"/>
          <w:szCs w:val="24"/>
          <w:lang w:eastAsia="ko-KR" w:bidi="ar-SA"/>
        </w:rPr>
        <w:t>&lt;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첨부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1</w:t>
      </w:r>
      <w:r>
        <w:rPr>
          <w:rFonts w:cs="Arial"/>
          <w:b/>
          <w:bCs/>
          <w:sz w:val="24"/>
          <w:szCs w:val="24"/>
          <w:lang w:eastAsia="ko-KR" w:bidi="ar-SA"/>
        </w:rPr>
        <w:t xml:space="preserve">&gt; 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연결</w:t>
      </w:r>
      <w:r>
        <w:rPr>
          <w:rFonts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손익계산서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요약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cs="Arial"/>
          <w:b/>
          <w:bCs/>
          <w:sz w:val="24"/>
          <w:szCs w:val="24"/>
          <w:lang w:eastAsia="ko-KR" w:bidi="ar-SA"/>
        </w:rPr>
        <w:t>(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단위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:</w:t>
      </w:r>
      <w:r>
        <w:rPr>
          <w:rFonts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억원</w:t>
      </w:r>
      <w:r>
        <w:rPr>
          <w:rFonts w:cs="Arial" w:hint="eastAsia"/>
          <w:b/>
          <w:bCs/>
          <w:sz w:val="24"/>
          <w:szCs w:val="24"/>
          <w:lang w:eastAsia="ko-KR" w:bidi="ar-SA"/>
        </w:rPr>
        <w:t>)</w:t>
      </w:r>
      <w:r w:rsidR="007E1CA9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1559"/>
        <w:gridCol w:w="1559"/>
        <w:gridCol w:w="1559"/>
        <w:gridCol w:w="1559"/>
        <w:gridCol w:w="1560"/>
      </w:tblGrid>
      <w:tr w:rsidR="00343A0B" w14:paraId="52B0DA94" w14:textId="77777777" w:rsidTr="00343A0B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09AF9B8" w14:textId="09771E19" w:rsidR="00343A0B" w:rsidRPr="00052FFD" w:rsidRDefault="00343A0B" w:rsidP="00343A0B">
            <w:pPr>
              <w:spacing w:after="0" w:line="240" w:lineRule="auto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052FFD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46B0B0C" w14:textId="4B224774" w:rsidR="00343A0B" w:rsidRPr="00052FFD" w:rsidRDefault="00343A0B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24.</w:t>
            </w:r>
            <w:r w:rsidR="00FD0E53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99380F0" w14:textId="37FF7473" w:rsidR="00343A0B" w:rsidRPr="00052FFD" w:rsidRDefault="00343A0B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3.</w:t>
            </w:r>
            <w:r w:rsidR="00FD0E53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AC625CB" w14:textId="21B0E00E" w:rsidR="00343A0B" w:rsidRPr="00052FFD" w:rsidRDefault="00343A0B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Y</w:t>
            </w: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oY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EA4B5D6" w14:textId="244C0C80" w:rsidR="00343A0B" w:rsidRPr="00052FFD" w:rsidRDefault="00343A0B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="00FD0E53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4</w:t>
            </w:r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.</w:t>
            </w:r>
            <w:r w:rsidR="00FD0E53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1</w:t>
            </w:r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FE0AB74" w14:textId="78759A3D" w:rsidR="00343A0B" w:rsidRPr="00052FFD" w:rsidRDefault="00343A0B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proofErr w:type="spellStart"/>
            <w:r w:rsidRPr="00052FFD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Q</w:t>
            </w:r>
            <w:r w:rsidRPr="00052FFD">
              <w:rPr>
                <w:rFonts w:ascii="맑은 고딕" w:hAnsi="맑은 고딕" w:cs="굴림"/>
                <w:b/>
                <w:sz w:val="20"/>
                <w:lang w:eastAsia="ko-KR" w:bidi="ar-SA"/>
              </w:rPr>
              <w:t>oQ</w:t>
            </w:r>
            <w:proofErr w:type="spellEnd"/>
          </w:p>
        </w:tc>
      </w:tr>
      <w:tr w:rsidR="00FD0E53" w:rsidRPr="00D717AB" w14:paraId="37FB0570" w14:textId="77777777" w:rsidTr="00343A0B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E2F56" w14:textId="77777777" w:rsidR="00FD0E53" w:rsidRPr="00D717AB" w:rsidRDefault="00FD0E5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2B3" w14:textId="569198FE" w:rsidR="00FD0E53" w:rsidRPr="00D717AB" w:rsidRDefault="00A12B28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44,2</w:t>
            </w:r>
            <w:r w:rsidR="00E33005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B8E" w14:textId="0A10E6F6" w:rsidR="00FD0E53" w:rsidRPr="00D717AB" w:rsidRDefault="00866D0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43,064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7D9" w14:textId="690B21BF" w:rsidR="00FD0E53" w:rsidRPr="00D717AB" w:rsidRDefault="00A12B28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2.</w:t>
            </w:r>
            <w:r w:rsidR="00E33005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7</w:t>
            </w: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1B0" w14:textId="7BD6B331" w:rsidR="00FD0E53" w:rsidRPr="00D717AB" w:rsidRDefault="00FD0E5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4,746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4F79" w14:textId="3D9CF9C0" w:rsidR="00FD0E53" w:rsidRPr="00D717AB" w:rsidRDefault="002B39AB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△1.2%</w:t>
            </w:r>
          </w:p>
        </w:tc>
      </w:tr>
      <w:tr w:rsidR="00FD0E53" w:rsidRPr="00D717AB" w14:paraId="5A3B0477" w14:textId="77777777" w:rsidTr="00343A0B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0C6D02" w14:textId="77777777" w:rsidR="00FD0E53" w:rsidRPr="00D717AB" w:rsidRDefault="00FD0E5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EF7" w14:textId="73DCE057" w:rsidR="00FD0E53" w:rsidRPr="00D717AB" w:rsidRDefault="00A12B28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5,375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062" w14:textId="1EE3620B" w:rsidR="00FD0E53" w:rsidRPr="00D717AB" w:rsidRDefault="00866D0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4,634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39A" w14:textId="0BDEC18C" w:rsidR="00FD0E53" w:rsidRPr="00D717AB" w:rsidRDefault="00E33005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16</w:t>
            </w:r>
            <w:r w:rsidR="00DA3B10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.0</w:t>
            </w:r>
            <w:r w:rsidR="00A12B28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FD0" w14:textId="40296752" w:rsidR="00FD0E53" w:rsidRPr="00D717AB" w:rsidRDefault="00FD0E5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,985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020" w14:textId="41971D00" w:rsidR="00FD0E53" w:rsidRPr="009371AA" w:rsidRDefault="002B39AB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9371AA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7.8%</w:t>
            </w:r>
          </w:p>
        </w:tc>
      </w:tr>
      <w:tr w:rsidR="00FD0E53" w:rsidRPr="00D717AB" w14:paraId="30FD496A" w14:textId="77777777" w:rsidTr="00343A0B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27385A" w14:textId="77777777" w:rsidR="00FD0E53" w:rsidRPr="00D717AB" w:rsidRDefault="00FD0E5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967B" w14:textId="5DB3917B" w:rsidR="00FD0E53" w:rsidRPr="00D717AB" w:rsidRDefault="00E33005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3,502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8F5" w14:textId="078818FC" w:rsidR="00FD0E53" w:rsidRPr="00D717AB" w:rsidRDefault="00866D0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F49E" w14:textId="43D84737" w:rsidR="00FD0E53" w:rsidRPr="00D717AB" w:rsidRDefault="00E33005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0.7</w:t>
            </w:r>
            <w:r w:rsidR="007E1CA9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FB0F" w14:textId="7A24FB39" w:rsidR="00FD0E53" w:rsidRPr="00D717AB" w:rsidRDefault="00FD0E5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,619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47FE" w14:textId="1C53047A" w:rsidR="00FD0E53" w:rsidRPr="009371AA" w:rsidRDefault="009D51C8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9371AA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△3.</w:t>
            </w:r>
            <w:r w:rsidR="003471C1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</w:t>
            </w:r>
            <w:r w:rsidR="002B39AB" w:rsidRPr="009371AA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%</w:t>
            </w:r>
          </w:p>
        </w:tc>
      </w:tr>
    </w:tbl>
    <w:p w14:paraId="7B52417F" w14:textId="77777777" w:rsidR="00343A0B" w:rsidRPr="00D717AB" w:rsidRDefault="00343A0B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p w14:paraId="63EBF175" w14:textId="51165944" w:rsidR="007F21E1" w:rsidRPr="00D717AB" w:rsidRDefault="007F21E1" w:rsidP="007F21E1">
      <w:pPr>
        <w:rPr>
          <w:rFonts w:cs="Arial"/>
          <w:b/>
          <w:bCs/>
          <w:sz w:val="24"/>
          <w:szCs w:val="24"/>
          <w:lang w:eastAsia="ko-KR" w:bidi="ar-SA"/>
        </w:rPr>
      </w:pPr>
      <w:r w:rsidRPr="00D717AB">
        <w:rPr>
          <w:rFonts w:cs="Arial"/>
          <w:b/>
          <w:bCs/>
          <w:sz w:val="24"/>
          <w:szCs w:val="24"/>
          <w:lang w:eastAsia="ko-KR" w:bidi="ar-SA"/>
        </w:rPr>
        <w:t>&lt;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첨부</w:t>
      </w:r>
      <w:r w:rsidRPr="00D717AB">
        <w:rPr>
          <w:rFonts w:cs="Arial"/>
          <w:b/>
          <w:bCs/>
          <w:sz w:val="24"/>
          <w:szCs w:val="24"/>
          <w:lang w:eastAsia="ko-KR" w:bidi="ar-SA"/>
        </w:rPr>
        <w:t xml:space="preserve">2&gt; 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별도</w:t>
      </w:r>
      <w:r w:rsidRPr="00D717AB">
        <w:rPr>
          <w:rFonts w:cs="Arial"/>
          <w:b/>
          <w:bCs/>
          <w:sz w:val="24"/>
          <w:szCs w:val="24"/>
          <w:lang w:eastAsia="ko-KR" w:bidi="ar-SA"/>
        </w:rPr>
        <w:t xml:space="preserve"> 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손익계산서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요약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D717AB">
        <w:rPr>
          <w:rFonts w:cs="Arial"/>
          <w:b/>
          <w:bCs/>
          <w:sz w:val="24"/>
          <w:szCs w:val="24"/>
          <w:lang w:eastAsia="ko-KR" w:bidi="ar-SA"/>
        </w:rPr>
        <w:t>(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단위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:</w:t>
      </w:r>
      <w:r w:rsidRPr="00D717AB">
        <w:rPr>
          <w:rFonts w:cs="Arial"/>
          <w:b/>
          <w:bCs/>
          <w:sz w:val="24"/>
          <w:szCs w:val="24"/>
          <w:lang w:eastAsia="ko-KR" w:bidi="ar-SA"/>
        </w:rPr>
        <w:t xml:space="preserve"> 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억원</w:t>
      </w:r>
      <w:r w:rsidRPr="00D717AB">
        <w:rPr>
          <w:rFonts w:cs="Arial" w:hint="eastAsia"/>
          <w:b/>
          <w:bCs/>
          <w:sz w:val="24"/>
          <w:szCs w:val="24"/>
          <w:lang w:eastAsia="ko-KR" w:bidi="ar-SA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1559"/>
        <w:gridCol w:w="1559"/>
        <w:gridCol w:w="1559"/>
        <w:gridCol w:w="1559"/>
        <w:gridCol w:w="1560"/>
      </w:tblGrid>
      <w:tr w:rsidR="007F21E1" w:rsidRPr="00D717AB" w14:paraId="61A0C454" w14:textId="77777777" w:rsidTr="000A368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023E0C6" w14:textId="77777777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B72DD01" w14:textId="45975899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24.</w:t>
            </w:r>
            <w:r w:rsidR="00FD0E53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095375F" w14:textId="4FA31632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3.</w:t>
            </w:r>
            <w:r w:rsidR="00FD0E53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77A0058" w14:textId="77777777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Y</w:t>
            </w: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oY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E6BF8B9" w14:textId="4355CF1D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2</w:t>
            </w:r>
            <w:r w:rsidR="00FD0E53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4</w:t>
            </w:r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.</w:t>
            </w:r>
            <w:r w:rsidR="00FD0E53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1</w:t>
            </w:r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F31B95B" w14:textId="77777777" w:rsidR="007F21E1" w:rsidRPr="00D717AB" w:rsidRDefault="007F21E1" w:rsidP="000A3683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sz w:val="20"/>
                <w:lang w:eastAsia="ko-KR" w:bidi="ar-SA"/>
              </w:rPr>
            </w:pPr>
            <w:proofErr w:type="spellStart"/>
            <w:r w:rsidRPr="00D717AB">
              <w:rPr>
                <w:rFonts w:ascii="맑은 고딕" w:hAnsi="맑은 고딕" w:cs="굴림" w:hint="eastAsia"/>
                <w:b/>
                <w:sz w:val="20"/>
                <w:lang w:eastAsia="ko-KR" w:bidi="ar-SA"/>
              </w:rPr>
              <w:t>Q</w:t>
            </w:r>
            <w:r w:rsidRPr="00D717AB">
              <w:rPr>
                <w:rFonts w:ascii="맑은 고딕" w:hAnsi="맑은 고딕" w:cs="굴림"/>
                <w:b/>
                <w:sz w:val="20"/>
                <w:lang w:eastAsia="ko-KR" w:bidi="ar-SA"/>
              </w:rPr>
              <w:t>oQ</w:t>
            </w:r>
            <w:proofErr w:type="spellEnd"/>
          </w:p>
        </w:tc>
      </w:tr>
      <w:tr w:rsidR="00FD0E53" w:rsidRPr="00D717AB" w14:paraId="5829AA82" w14:textId="77777777" w:rsidTr="000A368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98B67C" w14:textId="77777777" w:rsidR="00FD0E53" w:rsidRPr="00D717AB" w:rsidRDefault="00FD0E5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A96F" w14:textId="1102C261" w:rsidR="00FD0E53" w:rsidRPr="00D717AB" w:rsidRDefault="00A12B28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31,915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E0DD" w14:textId="2F21DFA2" w:rsidR="00FD0E53" w:rsidRPr="00D717AB" w:rsidRDefault="00866D0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31,192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5A73" w14:textId="1E73CBB8" w:rsidR="00FD0E53" w:rsidRPr="00D717AB" w:rsidRDefault="00A12B28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2.3%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B14A" w14:textId="4A8CBF7C" w:rsidR="00FD0E53" w:rsidRPr="00D717AB" w:rsidRDefault="00FD0E5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1,887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309D" w14:textId="105C3B1A" w:rsidR="00FD0E53" w:rsidRPr="00D717AB" w:rsidRDefault="007220E2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0.1%</w:t>
            </w:r>
          </w:p>
        </w:tc>
      </w:tr>
      <w:tr w:rsidR="00FD0E53" w:rsidRPr="00D717AB" w14:paraId="2D799727" w14:textId="77777777" w:rsidTr="000A368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7F3543" w14:textId="77777777" w:rsidR="00FD0E53" w:rsidRPr="00D717AB" w:rsidRDefault="00FD0E5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24BB" w14:textId="202AC619" w:rsidR="00FD0E53" w:rsidRPr="00D717AB" w:rsidRDefault="00A12B28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4,504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829" w14:textId="2E40E08F" w:rsidR="00FD0E53" w:rsidRPr="00D717AB" w:rsidRDefault="00866D0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3,791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38A6" w14:textId="66C308A9" w:rsidR="00FD0E53" w:rsidRPr="00D717AB" w:rsidRDefault="0039386D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18.8%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448" w14:textId="14A629CB" w:rsidR="00FD0E53" w:rsidRPr="00D717AB" w:rsidRDefault="00FD0E5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,364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1F0B" w14:textId="7B3800F5" w:rsidR="00FD0E53" w:rsidRPr="00D717AB" w:rsidRDefault="0039386D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3.2%</w:t>
            </w:r>
          </w:p>
        </w:tc>
      </w:tr>
      <w:tr w:rsidR="00FD0E53" w14:paraId="685D44A9" w14:textId="77777777" w:rsidTr="000A368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A888D0" w14:textId="77777777" w:rsidR="00FD0E53" w:rsidRPr="00D717AB" w:rsidRDefault="00FD0E5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color w:val="000000"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5EA4" w14:textId="1D0E0131" w:rsidR="00FD0E53" w:rsidRPr="00D717AB" w:rsidRDefault="00415747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2,803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390" w14:textId="4B03BFBE" w:rsidR="00FD0E53" w:rsidRPr="00D717AB" w:rsidRDefault="00866D0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2,728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148" w14:textId="5F0814A4" w:rsidR="00FD0E53" w:rsidRPr="00D717AB" w:rsidRDefault="00415747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2.</w:t>
            </w:r>
            <w:r w:rsidR="007220E2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8</w:t>
            </w:r>
            <w:r w:rsidR="0039386D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EAB" w14:textId="59B314C6" w:rsidR="00FD0E53" w:rsidRPr="00D717AB" w:rsidRDefault="00FD0E53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 w:rsidRPr="00D717AB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</w:t>
            </w:r>
            <w:r w:rsidRPr="00D717AB">
              <w:rPr>
                <w:rFonts w:ascii="맑은 고딕" w:hAnsi="맑은 고딕" w:cs="Arial"/>
                <w:bCs/>
                <w:szCs w:val="24"/>
                <w:lang w:eastAsia="ko-KR" w:bidi="ar-SA"/>
              </w:rPr>
              <w:t>,921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52B" w14:textId="1964522F" w:rsidR="00FD0E53" w:rsidRPr="0071432D" w:rsidRDefault="0039386D" w:rsidP="00FD0E5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△</w:t>
            </w:r>
            <w:r w:rsidR="00E33005"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43</w:t>
            </w:r>
            <w:r>
              <w:rPr>
                <w:rFonts w:ascii="맑은 고딕" w:hAnsi="맑은 고딕" w:cs="Arial" w:hint="eastAsia"/>
                <w:bCs/>
                <w:szCs w:val="24"/>
                <w:lang w:eastAsia="ko-KR" w:bidi="ar-SA"/>
              </w:rPr>
              <w:t>%</w:t>
            </w:r>
          </w:p>
        </w:tc>
      </w:tr>
    </w:tbl>
    <w:p w14:paraId="1B1085DB" w14:textId="77777777" w:rsidR="007F21E1" w:rsidRPr="007F21E1" w:rsidRDefault="007F21E1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sz w:val="24"/>
          <w:szCs w:val="24"/>
          <w:lang w:eastAsia="ko-KR" w:bidi="ar-SA"/>
        </w:rPr>
      </w:pPr>
    </w:p>
    <w:sectPr w:rsidR="007F21E1" w:rsidRPr="007F21E1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758B0" w14:textId="77777777" w:rsidR="00685F6A" w:rsidRDefault="00685F6A">
      <w:pPr>
        <w:spacing w:after="0" w:line="240" w:lineRule="auto"/>
      </w:pPr>
      <w:r>
        <w:separator/>
      </w:r>
    </w:p>
  </w:endnote>
  <w:endnote w:type="continuationSeparator" w:id="0">
    <w:p w14:paraId="408B0821" w14:textId="77777777" w:rsidR="00685F6A" w:rsidRDefault="0068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D4B62" w14:textId="77777777" w:rsidR="00685F6A" w:rsidRDefault="00685F6A">
      <w:pPr>
        <w:spacing w:after="0" w:line="240" w:lineRule="auto"/>
      </w:pPr>
      <w:r>
        <w:separator/>
      </w:r>
    </w:p>
  </w:footnote>
  <w:footnote w:type="continuationSeparator" w:id="0">
    <w:p w14:paraId="42B24A9B" w14:textId="77777777" w:rsidR="00685F6A" w:rsidRDefault="00685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09093422">
    <w:abstractNumId w:val="0"/>
  </w:num>
  <w:num w:numId="2" w16cid:durableId="698313061">
    <w:abstractNumId w:val="1"/>
  </w:num>
  <w:num w:numId="3" w16cid:durableId="1575046841">
    <w:abstractNumId w:val="7"/>
  </w:num>
  <w:num w:numId="4" w16cid:durableId="1804077494">
    <w:abstractNumId w:val="4"/>
  </w:num>
  <w:num w:numId="5" w16cid:durableId="253250457">
    <w:abstractNumId w:val="3"/>
  </w:num>
  <w:num w:numId="6" w16cid:durableId="644044735">
    <w:abstractNumId w:val="6"/>
  </w:num>
  <w:num w:numId="7" w16cid:durableId="935946942">
    <w:abstractNumId w:val="2"/>
  </w:num>
  <w:num w:numId="8" w16cid:durableId="279653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19F"/>
    <w:rsid w:val="00002BC7"/>
    <w:rsid w:val="00002DF8"/>
    <w:rsid w:val="0000325E"/>
    <w:rsid w:val="00003F88"/>
    <w:rsid w:val="00005A99"/>
    <w:rsid w:val="00006A9C"/>
    <w:rsid w:val="00007027"/>
    <w:rsid w:val="0000710E"/>
    <w:rsid w:val="00007F50"/>
    <w:rsid w:val="00011748"/>
    <w:rsid w:val="000119CD"/>
    <w:rsid w:val="00012585"/>
    <w:rsid w:val="000127BB"/>
    <w:rsid w:val="000128B6"/>
    <w:rsid w:val="00013BFF"/>
    <w:rsid w:val="00017DDD"/>
    <w:rsid w:val="000218A3"/>
    <w:rsid w:val="0002223F"/>
    <w:rsid w:val="000233E7"/>
    <w:rsid w:val="00024A1A"/>
    <w:rsid w:val="00026515"/>
    <w:rsid w:val="0003072F"/>
    <w:rsid w:val="000316FF"/>
    <w:rsid w:val="000320A8"/>
    <w:rsid w:val="00032E50"/>
    <w:rsid w:val="00033834"/>
    <w:rsid w:val="000338A0"/>
    <w:rsid w:val="00034C81"/>
    <w:rsid w:val="00035259"/>
    <w:rsid w:val="00035336"/>
    <w:rsid w:val="00037E46"/>
    <w:rsid w:val="000409AB"/>
    <w:rsid w:val="00040B7A"/>
    <w:rsid w:val="0004128E"/>
    <w:rsid w:val="00044ABE"/>
    <w:rsid w:val="00044FB6"/>
    <w:rsid w:val="000454D9"/>
    <w:rsid w:val="000473C2"/>
    <w:rsid w:val="000475D4"/>
    <w:rsid w:val="00052FFD"/>
    <w:rsid w:val="0005549C"/>
    <w:rsid w:val="0005663E"/>
    <w:rsid w:val="000573F8"/>
    <w:rsid w:val="00060788"/>
    <w:rsid w:val="00060841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FB4"/>
    <w:rsid w:val="00086199"/>
    <w:rsid w:val="00086930"/>
    <w:rsid w:val="00090248"/>
    <w:rsid w:val="00091020"/>
    <w:rsid w:val="000928F2"/>
    <w:rsid w:val="00092F84"/>
    <w:rsid w:val="0009356E"/>
    <w:rsid w:val="00093D97"/>
    <w:rsid w:val="00096235"/>
    <w:rsid w:val="00097EF1"/>
    <w:rsid w:val="000A01DF"/>
    <w:rsid w:val="000A1F3F"/>
    <w:rsid w:val="000A44F4"/>
    <w:rsid w:val="000A575D"/>
    <w:rsid w:val="000A7854"/>
    <w:rsid w:val="000B16C7"/>
    <w:rsid w:val="000B273A"/>
    <w:rsid w:val="000B3BFF"/>
    <w:rsid w:val="000B3EB4"/>
    <w:rsid w:val="000B3F03"/>
    <w:rsid w:val="000B48A8"/>
    <w:rsid w:val="000B5ECE"/>
    <w:rsid w:val="000B6A08"/>
    <w:rsid w:val="000C00A4"/>
    <w:rsid w:val="000C25AA"/>
    <w:rsid w:val="000C2E86"/>
    <w:rsid w:val="000C39E7"/>
    <w:rsid w:val="000C4735"/>
    <w:rsid w:val="000C5FE8"/>
    <w:rsid w:val="000D2AFF"/>
    <w:rsid w:val="000D377D"/>
    <w:rsid w:val="000D3F85"/>
    <w:rsid w:val="000D4216"/>
    <w:rsid w:val="000D4D56"/>
    <w:rsid w:val="000D5940"/>
    <w:rsid w:val="000D6D48"/>
    <w:rsid w:val="000D7026"/>
    <w:rsid w:val="000E007B"/>
    <w:rsid w:val="000E062A"/>
    <w:rsid w:val="000E0AEE"/>
    <w:rsid w:val="000E1DF3"/>
    <w:rsid w:val="000E1DF9"/>
    <w:rsid w:val="000E2286"/>
    <w:rsid w:val="000E3A73"/>
    <w:rsid w:val="000E3F9D"/>
    <w:rsid w:val="000E4754"/>
    <w:rsid w:val="000E47DA"/>
    <w:rsid w:val="000E697A"/>
    <w:rsid w:val="000E73A5"/>
    <w:rsid w:val="000E7750"/>
    <w:rsid w:val="000F0D9E"/>
    <w:rsid w:val="000F1BDF"/>
    <w:rsid w:val="000F2AAB"/>
    <w:rsid w:val="000F7178"/>
    <w:rsid w:val="000F7479"/>
    <w:rsid w:val="000F7EC2"/>
    <w:rsid w:val="001006B8"/>
    <w:rsid w:val="00100F38"/>
    <w:rsid w:val="00101F09"/>
    <w:rsid w:val="00102291"/>
    <w:rsid w:val="00102E38"/>
    <w:rsid w:val="00104E8B"/>
    <w:rsid w:val="00105101"/>
    <w:rsid w:val="001062A8"/>
    <w:rsid w:val="00106DFA"/>
    <w:rsid w:val="00106E91"/>
    <w:rsid w:val="00110D82"/>
    <w:rsid w:val="0011197A"/>
    <w:rsid w:val="00112C82"/>
    <w:rsid w:val="0011344A"/>
    <w:rsid w:val="0011481B"/>
    <w:rsid w:val="0011490D"/>
    <w:rsid w:val="00115991"/>
    <w:rsid w:val="00116AB7"/>
    <w:rsid w:val="00116C79"/>
    <w:rsid w:val="00116ED5"/>
    <w:rsid w:val="0011754F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00D"/>
    <w:rsid w:val="00133BDA"/>
    <w:rsid w:val="00134552"/>
    <w:rsid w:val="0013699A"/>
    <w:rsid w:val="00141403"/>
    <w:rsid w:val="00141C26"/>
    <w:rsid w:val="00141CBC"/>
    <w:rsid w:val="00143225"/>
    <w:rsid w:val="001464E4"/>
    <w:rsid w:val="00147627"/>
    <w:rsid w:val="00147E8B"/>
    <w:rsid w:val="00150517"/>
    <w:rsid w:val="00151939"/>
    <w:rsid w:val="00151D95"/>
    <w:rsid w:val="001527DE"/>
    <w:rsid w:val="001558AE"/>
    <w:rsid w:val="001577A6"/>
    <w:rsid w:val="00157B60"/>
    <w:rsid w:val="00165118"/>
    <w:rsid w:val="0016531E"/>
    <w:rsid w:val="001655DF"/>
    <w:rsid w:val="0016600F"/>
    <w:rsid w:val="00167353"/>
    <w:rsid w:val="00167967"/>
    <w:rsid w:val="00167AF7"/>
    <w:rsid w:val="00167F43"/>
    <w:rsid w:val="001718F4"/>
    <w:rsid w:val="00171ADE"/>
    <w:rsid w:val="00171AF5"/>
    <w:rsid w:val="00174B9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EAC"/>
    <w:rsid w:val="00185029"/>
    <w:rsid w:val="00185748"/>
    <w:rsid w:val="00185868"/>
    <w:rsid w:val="00185A95"/>
    <w:rsid w:val="001865C9"/>
    <w:rsid w:val="00187BE8"/>
    <w:rsid w:val="00187DAE"/>
    <w:rsid w:val="00187FE5"/>
    <w:rsid w:val="00190071"/>
    <w:rsid w:val="001900D3"/>
    <w:rsid w:val="00191236"/>
    <w:rsid w:val="001960CB"/>
    <w:rsid w:val="00196824"/>
    <w:rsid w:val="001A066C"/>
    <w:rsid w:val="001A31D4"/>
    <w:rsid w:val="001A3BED"/>
    <w:rsid w:val="001A4763"/>
    <w:rsid w:val="001A65C0"/>
    <w:rsid w:val="001B0494"/>
    <w:rsid w:val="001B4672"/>
    <w:rsid w:val="001B4836"/>
    <w:rsid w:val="001B7CC2"/>
    <w:rsid w:val="001C0099"/>
    <w:rsid w:val="001C0A3D"/>
    <w:rsid w:val="001C0AC4"/>
    <w:rsid w:val="001C3003"/>
    <w:rsid w:val="001C38FB"/>
    <w:rsid w:val="001C47C3"/>
    <w:rsid w:val="001C4BB7"/>
    <w:rsid w:val="001C4F6A"/>
    <w:rsid w:val="001C5B58"/>
    <w:rsid w:val="001C6072"/>
    <w:rsid w:val="001C6F0A"/>
    <w:rsid w:val="001C7628"/>
    <w:rsid w:val="001D2A49"/>
    <w:rsid w:val="001D3DC0"/>
    <w:rsid w:val="001D421F"/>
    <w:rsid w:val="001D4628"/>
    <w:rsid w:val="001D52BB"/>
    <w:rsid w:val="001D59A2"/>
    <w:rsid w:val="001D5BED"/>
    <w:rsid w:val="001D6934"/>
    <w:rsid w:val="001D6F35"/>
    <w:rsid w:val="001D77D5"/>
    <w:rsid w:val="001E1B86"/>
    <w:rsid w:val="001E1CF9"/>
    <w:rsid w:val="001E1FE1"/>
    <w:rsid w:val="001E4957"/>
    <w:rsid w:val="001E5685"/>
    <w:rsid w:val="001E5700"/>
    <w:rsid w:val="001E6423"/>
    <w:rsid w:val="001E672D"/>
    <w:rsid w:val="001E692B"/>
    <w:rsid w:val="001E7A6C"/>
    <w:rsid w:val="001E7C94"/>
    <w:rsid w:val="001F196D"/>
    <w:rsid w:val="001F1F82"/>
    <w:rsid w:val="001F2CEE"/>
    <w:rsid w:val="001F3B4D"/>
    <w:rsid w:val="001F53E7"/>
    <w:rsid w:val="001F63EA"/>
    <w:rsid w:val="001F6B9E"/>
    <w:rsid w:val="001F6C93"/>
    <w:rsid w:val="001F77D6"/>
    <w:rsid w:val="001F7AD0"/>
    <w:rsid w:val="00200889"/>
    <w:rsid w:val="002009C5"/>
    <w:rsid w:val="00201699"/>
    <w:rsid w:val="00202A63"/>
    <w:rsid w:val="002040BD"/>
    <w:rsid w:val="0020413A"/>
    <w:rsid w:val="00204192"/>
    <w:rsid w:val="00210624"/>
    <w:rsid w:val="00213B7F"/>
    <w:rsid w:val="002140C1"/>
    <w:rsid w:val="002156C6"/>
    <w:rsid w:val="0021577C"/>
    <w:rsid w:val="0021733D"/>
    <w:rsid w:val="00217A83"/>
    <w:rsid w:val="00220301"/>
    <w:rsid w:val="00220640"/>
    <w:rsid w:val="00223075"/>
    <w:rsid w:val="002232DA"/>
    <w:rsid w:val="00223DA6"/>
    <w:rsid w:val="0022541B"/>
    <w:rsid w:val="00225B98"/>
    <w:rsid w:val="0022689B"/>
    <w:rsid w:val="00227036"/>
    <w:rsid w:val="00227280"/>
    <w:rsid w:val="002304A9"/>
    <w:rsid w:val="0023127F"/>
    <w:rsid w:val="00233F54"/>
    <w:rsid w:val="0023603D"/>
    <w:rsid w:val="002372B5"/>
    <w:rsid w:val="00240B8F"/>
    <w:rsid w:val="00240E91"/>
    <w:rsid w:val="0024105E"/>
    <w:rsid w:val="002433F6"/>
    <w:rsid w:val="002443F2"/>
    <w:rsid w:val="002445B2"/>
    <w:rsid w:val="002463F7"/>
    <w:rsid w:val="00246DD8"/>
    <w:rsid w:val="00246E30"/>
    <w:rsid w:val="00246F1F"/>
    <w:rsid w:val="002478A4"/>
    <w:rsid w:val="00250297"/>
    <w:rsid w:val="002505BF"/>
    <w:rsid w:val="00252FEB"/>
    <w:rsid w:val="002530D5"/>
    <w:rsid w:val="00253550"/>
    <w:rsid w:val="0025435C"/>
    <w:rsid w:val="00254C59"/>
    <w:rsid w:val="00255199"/>
    <w:rsid w:val="002570AA"/>
    <w:rsid w:val="00257F5C"/>
    <w:rsid w:val="00263142"/>
    <w:rsid w:val="00263ED4"/>
    <w:rsid w:val="00264011"/>
    <w:rsid w:val="0026433F"/>
    <w:rsid w:val="00264564"/>
    <w:rsid w:val="00266FAA"/>
    <w:rsid w:val="0026722F"/>
    <w:rsid w:val="002674FA"/>
    <w:rsid w:val="002706A5"/>
    <w:rsid w:val="0027121A"/>
    <w:rsid w:val="00272A36"/>
    <w:rsid w:val="00272B0A"/>
    <w:rsid w:val="00273E51"/>
    <w:rsid w:val="00274AC6"/>
    <w:rsid w:val="00274E28"/>
    <w:rsid w:val="00274F6E"/>
    <w:rsid w:val="00276E97"/>
    <w:rsid w:val="00277616"/>
    <w:rsid w:val="00277AA6"/>
    <w:rsid w:val="00277D23"/>
    <w:rsid w:val="00277DCE"/>
    <w:rsid w:val="0028107E"/>
    <w:rsid w:val="00281A7F"/>
    <w:rsid w:val="00281A8C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9BA"/>
    <w:rsid w:val="00292D04"/>
    <w:rsid w:val="0029314A"/>
    <w:rsid w:val="00293CBE"/>
    <w:rsid w:val="00293E61"/>
    <w:rsid w:val="00296718"/>
    <w:rsid w:val="00297789"/>
    <w:rsid w:val="00297B55"/>
    <w:rsid w:val="002A0341"/>
    <w:rsid w:val="002A0DFC"/>
    <w:rsid w:val="002A3A16"/>
    <w:rsid w:val="002A41B7"/>
    <w:rsid w:val="002A4276"/>
    <w:rsid w:val="002A465B"/>
    <w:rsid w:val="002A594E"/>
    <w:rsid w:val="002A6E2B"/>
    <w:rsid w:val="002A6E8F"/>
    <w:rsid w:val="002B0D09"/>
    <w:rsid w:val="002B122E"/>
    <w:rsid w:val="002B39AB"/>
    <w:rsid w:val="002B4E3E"/>
    <w:rsid w:val="002B5390"/>
    <w:rsid w:val="002B5C05"/>
    <w:rsid w:val="002B6653"/>
    <w:rsid w:val="002B7A18"/>
    <w:rsid w:val="002C04B6"/>
    <w:rsid w:val="002C101D"/>
    <w:rsid w:val="002C2256"/>
    <w:rsid w:val="002C263F"/>
    <w:rsid w:val="002C2829"/>
    <w:rsid w:val="002C2934"/>
    <w:rsid w:val="002C2A6F"/>
    <w:rsid w:val="002C3187"/>
    <w:rsid w:val="002C34E8"/>
    <w:rsid w:val="002C3960"/>
    <w:rsid w:val="002C4255"/>
    <w:rsid w:val="002C678E"/>
    <w:rsid w:val="002D03E0"/>
    <w:rsid w:val="002D09D1"/>
    <w:rsid w:val="002D0C23"/>
    <w:rsid w:val="002D210D"/>
    <w:rsid w:val="002D3771"/>
    <w:rsid w:val="002D50CB"/>
    <w:rsid w:val="002D58BB"/>
    <w:rsid w:val="002D59D9"/>
    <w:rsid w:val="002D78C9"/>
    <w:rsid w:val="002E03F4"/>
    <w:rsid w:val="002E26F5"/>
    <w:rsid w:val="002E34DC"/>
    <w:rsid w:val="002E3890"/>
    <w:rsid w:val="002E46C7"/>
    <w:rsid w:val="002E53C7"/>
    <w:rsid w:val="002E7D0D"/>
    <w:rsid w:val="002F05E0"/>
    <w:rsid w:val="002F06D6"/>
    <w:rsid w:val="002F088B"/>
    <w:rsid w:val="002F167C"/>
    <w:rsid w:val="002F1CA8"/>
    <w:rsid w:val="002F2A42"/>
    <w:rsid w:val="002F3A8F"/>
    <w:rsid w:val="002F4522"/>
    <w:rsid w:val="002F5181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07E73"/>
    <w:rsid w:val="00311456"/>
    <w:rsid w:val="00313C55"/>
    <w:rsid w:val="00314C40"/>
    <w:rsid w:val="00315D91"/>
    <w:rsid w:val="00316A6D"/>
    <w:rsid w:val="00317C48"/>
    <w:rsid w:val="00320E8C"/>
    <w:rsid w:val="00322602"/>
    <w:rsid w:val="0032323A"/>
    <w:rsid w:val="00324723"/>
    <w:rsid w:val="003255CD"/>
    <w:rsid w:val="00325866"/>
    <w:rsid w:val="00325DC2"/>
    <w:rsid w:val="003269F4"/>
    <w:rsid w:val="00331543"/>
    <w:rsid w:val="0033158C"/>
    <w:rsid w:val="00333DBD"/>
    <w:rsid w:val="00333E96"/>
    <w:rsid w:val="00333EF3"/>
    <w:rsid w:val="00334F26"/>
    <w:rsid w:val="0033541C"/>
    <w:rsid w:val="00335AD1"/>
    <w:rsid w:val="00337DDC"/>
    <w:rsid w:val="00341676"/>
    <w:rsid w:val="003433F6"/>
    <w:rsid w:val="00343A0B"/>
    <w:rsid w:val="00343A7D"/>
    <w:rsid w:val="003441FE"/>
    <w:rsid w:val="00344332"/>
    <w:rsid w:val="003446AC"/>
    <w:rsid w:val="00345323"/>
    <w:rsid w:val="00345674"/>
    <w:rsid w:val="0034621C"/>
    <w:rsid w:val="0034698B"/>
    <w:rsid w:val="003471C1"/>
    <w:rsid w:val="003479A3"/>
    <w:rsid w:val="00351087"/>
    <w:rsid w:val="003510FD"/>
    <w:rsid w:val="00351827"/>
    <w:rsid w:val="00353748"/>
    <w:rsid w:val="00353B52"/>
    <w:rsid w:val="00353D3A"/>
    <w:rsid w:val="00354629"/>
    <w:rsid w:val="00354CD7"/>
    <w:rsid w:val="003577BF"/>
    <w:rsid w:val="00362002"/>
    <w:rsid w:val="00362200"/>
    <w:rsid w:val="003657E6"/>
    <w:rsid w:val="00365AFF"/>
    <w:rsid w:val="0036679B"/>
    <w:rsid w:val="00367632"/>
    <w:rsid w:val="00370005"/>
    <w:rsid w:val="00370284"/>
    <w:rsid w:val="00370675"/>
    <w:rsid w:val="00370BBA"/>
    <w:rsid w:val="00371D08"/>
    <w:rsid w:val="00372334"/>
    <w:rsid w:val="003737D5"/>
    <w:rsid w:val="00373808"/>
    <w:rsid w:val="003758C3"/>
    <w:rsid w:val="0037624B"/>
    <w:rsid w:val="00376A3C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5D9C"/>
    <w:rsid w:val="00386A40"/>
    <w:rsid w:val="00387B3B"/>
    <w:rsid w:val="00387B9E"/>
    <w:rsid w:val="0039183E"/>
    <w:rsid w:val="0039287D"/>
    <w:rsid w:val="0039386D"/>
    <w:rsid w:val="0039402B"/>
    <w:rsid w:val="0039588F"/>
    <w:rsid w:val="00395DA7"/>
    <w:rsid w:val="003A0949"/>
    <w:rsid w:val="003A0CF2"/>
    <w:rsid w:val="003A134F"/>
    <w:rsid w:val="003A1E62"/>
    <w:rsid w:val="003A29B0"/>
    <w:rsid w:val="003A323F"/>
    <w:rsid w:val="003A44DD"/>
    <w:rsid w:val="003A45B3"/>
    <w:rsid w:val="003A49B6"/>
    <w:rsid w:val="003A5DAF"/>
    <w:rsid w:val="003A632D"/>
    <w:rsid w:val="003A7F6F"/>
    <w:rsid w:val="003B082F"/>
    <w:rsid w:val="003B2646"/>
    <w:rsid w:val="003B34BC"/>
    <w:rsid w:val="003B37A2"/>
    <w:rsid w:val="003B40F5"/>
    <w:rsid w:val="003B43D6"/>
    <w:rsid w:val="003B50AA"/>
    <w:rsid w:val="003B7356"/>
    <w:rsid w:val="003B7971"/>
    <w:rsid w:val="003C0E03"/>
    <w:rsid w:val="003C1217"/>
    <w:rsid w:val="003C1D77"/>
    <w:rsid w:val="003C2067"/>
    <w:rsid w:val="003C2E5E"/>
    <w:rsid w:val="003C3E49"/>
    <w:rsid w:val="003C478A"/>
    <w:rsid w:val="003C642A"/>
    <w:rsid w:val="003D0A2E"/>
    <w:rsid w:val="003D0C5C"/>
    <w:rsid w:val="003D1479"/>
    <w:rsid w:val="003D2DCB"/>
    <w:rsid w:val="003D63A1"/>
    <w:rsid w:val="003D6809"/>
    <w:rsid w:val="003D6FD0"/>
    <w:rsid w:val="003E0B3D"/>
    <w:rsid w:val="003E0E3F"/>
    <w:rsid w:val="003E0F6D"/>
    <w:rsid w:val="003E10D8"/>
    <w:rsid w:val="003E15D5"/>
    <w:rsid w:val="003E20BF"/>
    <w:rsid w:val="003E31A5"/>
    <w:rsid w:val="003E36F2"/>
    <w:rsid w:val="003E377F"/>
    <w:rsid w:val="003E4707"/>
    <w:rsid w:val="003E487E"/>
    <w:rsid w:val="003E7450"/>
    <w:rsid w:val="003E773B"/>
    <w:rsid w:val="003E7BDD"/>
    <w:rsid w:val="003F006E"/>
    <w:rsid w:val="003F2877"/>
    <w:rsid w:val="003F4264"/>
    <w:rsid w:val="003F482B"/>
    <w:rsid w:val="003F4EDC"/>
    <w:rsid w:val="004001DE"/>
    <w:rsid w:val="0040083E"/>
    <w:rsid w:val="00401339"/>
    <w:rsid w:val="00401868"/>
    <w:rsid w:val="00405AC0"/>
    <w:rsid w:val="00406076"/>
    <w:rsid w:val="00406EFB"/>
    <w:rsid w:val="004073CF"/>
    <w:rsid w:val="00410560"/>
    <w:rsid w:val="004107BF"/>
    <w:rsid w:val="00411195"/>
    <w:rsid w:val="00412C47"/>
    <w:rsid w:val="0041382A"/>
    <w:rsid w:val="00414546"/>
    <w:rsid w:val="004149B8"/>
    <w:rsid w:val="00415747"/>
    <w:rsid w:val="00417EEF"/>
    <w:rsid w:val="004200A8"/>
    <w:rsid w:val="00420798"/>
    <w:rsid w:val="00420952"/>
    <w:rsid w:val="00422C4B"/>
    <w:rsid w:val="00422FBD"/>
    <w:rsid w:val="0042374E"/>
    <w:rsid w:val="0042427B"/>
    <w:rsid w:val="0042620A"/>
    <w:rsid w:val="00427024"/>
    <w:rsid w:val="00427D6C"/>
    <w:rsid w:val="00430548"/>
    <w:rsid w:val="00430CFA"/>
    <w:rsid w:val="00432236"/>
    <w:rsid w:val="004326A0"/>
    <w:rsid w:val="0043335B"/>
    <w:rsid w:val="00435EA0"/>
    <w:rsid w:val="0043746A"/>
    <w:rsid w:val="004375E2"/>
    <w:rsid w:val="00440C0E"/>
    <w:rsid w:val="00442DA9"/>
    <w:rsid w:val="004430C1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302B"/>
    <w:rsid w:val="00466B85"/>
    <w:rsid w:val="00471951"/>
    <w:rsid w:val="00473768"/>
    <w:rsid w:val="004750D5"/>
    <w:rsid w:val="0047512F"/>
    <w:rsid w:val="00477BCA"/>
    <w:rsid w:val="004802D5"/>
    <w:rsid w:val="0048052E"/>
    <w:rsid w:val="00481C4F"/>
    <w:rsid w:val="004838D0"/>
    <w:rsid w:val="00484176"/>
    <w:rsid w:val="00484DDB"/>
    <w:rsid w:val="004911F7"/>
    <w:rsid w:val="004934F7"/>
    <w:rsid w:val="00494B1E"/>
    <w:rsid w:val="00494EED"/>
    <w:rsid w:val="00495FDC"/>
    <w:rsid w:val="004A0963"/>
    <w:rsid w:val="004A10E9"/>
    <w:rsid w:val="004A276C"/>
    <w:rsid w:val="004A3106"/>
    <w:rsid w:val="004A4CE8"/>
    <w:rsid w:val="004B3107"/>
    <w:rsid w:val="004B37B6"/>
    <w:rsid w:val="004B3CEF"/>
    <w:rsid w:val="004B53F1"/>
    <w:rsid w:val="004B601A"/>
    <w:rsid w:val="004C0A4F"/>
    <w:rsid w:val="004C1619"/>
    <w:rsid w:val="004C2A1D"/>
    <w:rsid w:val="004C3B53"/>
    <w:rsid w:val="004C3C32"/>
    <w:rsid w:val="004C5980"/>
    <w:rsid w:val="004C6EB7"/>
    <w:rsid w:val="004C701C"/>
    <w:rsid w:val="004D1A7B"/>
    <w:rsid w:val="004D2030"/>
    <w:rsid w:val="004D3B68"/>
    <w:rsid w:val="004D4A7E"/>
    <w:rsid w:val="004D4DCE"/>
    <w:rsid w:val="004D541F"/>
    <w:rsid w:val="004D65F3"/>
    <w:rsid w:val="004D6BF5"/>
    <w:rsid w:val="004D6F0E"/>
    <w:rsid w:val="004D7FF9"/>
    <w:rsid w:val="004E1BCF"/>
    <w:rsid w:val="004E2F75"/>
    <w:rsid w:val="004E3128"/>
    <w:rsid w:val="004E5D2E"/>
    <w:rsid w:val="004E63BE"/>
    <w:rsid w:val="004E75D5"/>
    <w:rsid w:val="004F1EDD"/>
    <w:rsid w:val="004F2A31"/>
    <w:rsid w:val="004F2AA9"/>
    <w:rsid w:val="004F39D5"/>
    <w:rsid w:val="004F3EC1"/>
    <w:rsid w:val="004F46CB"/>
    <w:rsid w:val="004F5465"/>
    <w:rsid w:val="004F65C9"/>
    <w:rsid w:val="004F6EF9"/>
    <w:rsid w:val="004F7ADA"/>
    <w:rsid w:val="004F7BA9"/>
    <w:rsid w:val="00500C04"/>
    <w:rsid w:val="00500D69"/>
    <w:rsid w:val="005023E8"/>
    <w:rsid w:val="00502E06"/>
    <w:rsid w:val="00502EEC"/>
    <w:rsid w:val="00505EC5"/>
    <w:rsid w:val="00506568"/>
    <w:rsid w:val="0050784C"/>
    <w:rsid w:val="005078BB"/>
    <w:rsid w:val="00507E1D"/>
    <w:rsid w:val="00507E8D"/>
    <w:rsid w:val="00510EB2"/>
    <w:rsid w:val="00511759"/>
    <w:rsid w:val="00511915"/>
    <w:rsid w:val="00511E64"/>
    <w:rsid w:val="00512B3C"/>
    <w:rsid w:val="005137B7"/>
    <w:rsid w:val="00513819"/>
    <w:rsid w:val="00515B02"/>
    <w:rsid w:val="00516464"/>
    <w:rsid w:val="0052205B"/>
    <w:rsid w:val="00522A7A"/>
    <w:rsid w:val="00522CAB"/>
    <w:rsid w:val="00522CFB"/>
    <w:rsid w:val="005233AA"/>
    <w:rsid w:val="005235EB"/>
    <w:rsid w:val="00524B42"/>
    <w:rsid w:val="00524FC9"/>
    <w:rsid w:val="00525474"/>
    <w:rsid w:val="0052651D"/>
    <w:rsid w:val="00530D34"/>
    <w:rsid w:val="00530D37"/>
    <w:rsid w:val="005339E0"/>
    <w:rsid w:val="00534642"/>
    <w:rsid w:val="00536374"/>
    <w:rsid w:val="00536C8C"/>
    <w:rsid w:val="00537B02"/>
    <w:rsid w:val="00540791"/>
    <w:rsid w:val="00540948"/>
    <w:rsid w:val="00541268"/>
    <w:rsid w:val="00541B42"/>
    <w:rsid w:val="00541B98"/>
    <w:rsid w:val="005429C8"/>
    <w:rsid w:val="00544100"/>
    <w:rsid w:val="00547CB9"/>
    <w:rsid w:val="005518C2"/>
    <w:rsid w:val="00551CFB"/>
    <w:rsid w:val="00554DB6"/>
    <w:rsid w:val="00556457"/>
    <w:rsid w:val="005572E6"/>
    <w:rsid w:val="0055753F"/>
    <w:rsid w:val="00561664"/>
    <w:rsid w:val="00561A77"/>
    <w:rsid w:val="00561E84"/>
    <w:rsid w:val="00563AA0"/>
    <w:rsid w:val="005654BB"/>
    <w:rsid w:val="005664C0"/>
    <w:rsid w:val="0056655A"/>
    <w:rsid w:val="00566A8B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9E3"/>
    <w:rsid w:val="005803BF"/>
    <w:rsid w:val="0058041F"/>
    <w:rsid w:val="0058272E"/>
    <w:rsid w:val="00582A2D"/>
    <w:rsid w:val="0058507B"/>
    <w:rsid w:val="0058528B"/>
    <w:rsid w:val="00586830"/>
    <w:rsid w:val="00586BE6"/>
    <w:rsid w:val="005874BD"/>
    <w:rsid w:val="005901DD"/>
    <w:rsid w:val="00590699"/>
    <w:rsid w:val="00590E85"/>
    <w:rsid w:val="00591256"/>
    <w:rsid w:val="005913E3"/>
    <w:rsid w:val="005939FD"/>
    <w:rsid w:val="00593B43"/>
    <w:rsid w:val="00595269"/>
    <w:rsid w:val="00596068"/>
    <w:rsid w:val="00597E39"/>
    <w:rsid w:val="005A160B"/>
    <w:rsid w:val="005A17D2"/>
    <w:rsid w:val="005A1A7D"/>
    <w:rsid w:val="005A2B99"/>
    <w:rsid w:val="005A2BAF"/>
    <w:rsid w:val="005A2FA8"/>
    <w:rsid w:val="005A35A0"/>
    <w:rsid w:val="005A3770"/>
    <w:rsid w:val="005A6A75"/>
    <w:rsid w:val="005A7061"/>
    <w:rsid w:val="005A77A5"/>
    <w:rsid w:val="005B0206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44C"/>
    <w:rsid w:val="005C761C"/>
    <w:rsid w:val="005C7FB7"/>
    <w:rsid w:val="005D1AAB"/>
    <w:rsid w:val="005D2134"/>
    <w:rsid w:val="005D2664"/>
    <w:rsid w:val="005D3035"/>
    <w:rsid w:val="005D49C0"/>
    <w:rsid w:val="005D5C3F"/>
    <w:rsid w:val="005D6728"/>
    <w:rsid w:val="005D67DE"/>
    <w:rsid w:val="005D7935"/>
    <w:rsid w:val="005E055D"/>
    <w:rsid w:val="005E16E8"/>
    <w:rsid w:val="005E1CB1"/>
    <w:rsid w:val="005E5787"/>
    <w:rsid w:val="005E62AB"/>
    <w:rsid w:val="005E79DB"/>
    <w:rsid w:val="005F22CE"/>
    <w:rsid w:val="005F26B2"/>
    <w:rsid w:val="005F33D7"/>
    <w:rsid w:val="005F67F2"/>
    <w:rsid w:val="005F6C12"/>
    <w:rsid w:val="00600DDA"/>
    <w:rsid w:val="00600FFB"/>
    <w:rsid w:val="0060107B"/>
    <w:rsid w:val="006027E1"/>
    <w:rsid w:val="0060340E"/>
    <w:rsid w:val="00604527"/>
    <w:rsid w:val="006048A1"/>
    <w:rsid w:val="0061231F"/>
    <w:rsid w:val="0061311C"/>
    <w:rsid w:val="006135A6"/>
    <w:rsid w:val="00613AFE"/>
    <w:rsid w:val="00614392"/>
    <w:rsid w:val="00616294"/>
    <w:rsid w:val="006164F4"/>
    <w:rsid w:val="00620098"/>
    <w:rsid w:val="00620228"/>
    <w:rsid w:val="00623249"/>
    <w:rsid w:val="0062372A"/>
    <w:rsid w:val="00623884"/>
    <w:rsid w:val="00623A90"/>
    <w:rsid w:val="00623F9B"/>
    <w:rsid w:val="00624366"/>
    <w:rsid w:val="006246C7"/>
    <w:rsid w:val="00624E0F"/>
    <w:rsid w:val="00625060"/>
    <w:rsid w:val="00625AAE"/>
    <w:rsid w:val="00627224"/>
    <w:rsid w:val="00627C15"/>
    <w:rsid w:val="00630E1C"/>
    <w:rsid w:val="006319C3"/>
    <w:rsid w:val="0063260D"/>
    <w:rsid w:val="006331A8"/>
    <w:rsid w:val="00634494"/>
    <w:rsid w:val="00636893"/>
    <w:rsid w:val="006401F1"/>
    <w:rsid w:val="00641BA7"/>
    <w:rsid w:val="00643AF7"/>
    <w:rsid w:val="006447D5"/>
    <w:rsid w:val="00644D3B"/>
    <w:rsid w:val="00646A0A"/>
    <w:rsid w:val="0064738B"/>
    <w:rsid w:val="006507FC"/>
    <w:rsid w:val="00651A58"/>
    <w:rsid w:val="006530C8"/>
    <w:rsid w:val="006530F0"/>
    <w:rsid w:val="006566A9"/>
    <w:rsid w:val="00657033"/>
    <w:rsid w:val="00660087"/>
    <w:rsid w:val="00660E76"/>
    <w:rsid w:val="0066406C"/>
    <w:rsid w:val="00666D92"/>
    <w:rsid w:val="006672E4"/>
    <w:rsid w:val="00667C20"/>
    <w:rsid w:val="00671FA9"/>
    <w:rsid w:val="006724E7"/>
    <w:rsid w:val="006746A7"/>
    <w:rsid w:val="006753B5"/>
    <w:rsid w:val="006756E7"/>
    <w:rsid w:val="00675CAA"/>
    <w:rsid w:val="0067621F"/>
    <w:rsid w:val="0067677D"/>
    <w:rsid w:val="00676B81"/>
    <w:rsid w:val="006802EB"/>
    <w:rsid w:val="006803C8"/>
    <w:rsid w:val="00682DDF"/>
    <w:rsid w:val="006830A9"/>
    <w:rsid w:val="0068526D"/>
    <w:rsid w:val="00685F6A"/>
    <w:rsid w:val="00687A40"/>
    <w:rsid w:val="00690399"/>
    <w:rsid w:val="00690401"/>
    <w:rsid w:val="00691515"/>
    <w:rsid w:val="0069580C"/>
    <w:rsid w:val="00697BC3"/>
    <w:rsid w:val="00697E0D"/>
    <w:rsid w:val="006A1907"/>
    <w:rsid w:val="006A1FD3"/>
    <w:rsid w:val="006A21D0"/>
    <w:rsid w:val="006A3FD4"/>
    <w:rsid w:val="006A5527"/>
    <w:rsid w:val="006A5A5C"/>
    <w:rsid w:val="006B1CEF"/>
    <w:rsid w:val="006B5BF3"/>
    <w:rsid w:val="006B6E35"/>
    <w:rsid w:val="006B7B4D"/>
    <w:rsid w:val="006C1F9E"/>
    <w:rsid w:val="006C26E3"/>
    <w:rsid w:val="006C3824"/>
    <w:rsid w:val="006C3B39"/>
    <w:rsid w:val="006C40B1"/>
    <w:rsid w:val="006C4D2F"/>
    <w:rsid w:val="006C56D2"/>
    <w:rsid w:val="006C6A9A"/>
    <w:rsid w:val="006C6EF5"/>
    <w:rsid w:val="006D3BDB"/>
    <w:rsid w:val="006D3D29"/>
    <w:rsid w:val="006D3DFA"/>
    <w:rsid w:val="006D4D69"/>
    <w:rsid w:val="006D68CA"/>
    <w:rsid w:val="006D708F"/>
    <w:rsid w:val="006E0B68"/>
    <w:rsid w:val="006E3434"/>
    <w:rsid w:val="006E38D5"/>
    <w:rsid w:val="006E3C32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561D"/>
    <w:rsid w:val="006F60B6"/>
    <w:rsid w:val="006F6AAF"/>
    <w:rsid w:val="006F6FB3"/>
    <w:rsid w:val="00702A19"/>
    <w:rsid w:val="0070366E"/>
    <w:rsid w:val="00703981"/>
    <w:rsid w:val="007047FF"/>
    <w:rsid w:val="00707C33"/>
    <w:rsid w:val="00710C91"/>
    <w:rsid w:val="0071122E"/>
    <w:rsid w:val="00712E96"/>
    <w:rsid w:val="007133C5"/>
    <w:rsid w:val="0071357F"/>
    <w:rsid w:val="0071432D"/>
    <w:rsid w:val="007165DC"/>
    <w:rsid w:val="00716D5C"/>
    <w:rsid w:val="00716EB0"/>
    <w:rsid w:val="00720DAE"/>
    <w:rsid w:val="00720DFA"/>
    <w:rsid w:val="007220E2"/>
    <w:rsid w:val="00722249"/>
    <w:rsid w:val="00722B8D"/>
    <w:rsid w:val="00722BF5"/>
    <w:rsid w:val="0072339A"/>
    <w:rsid w:val="00723A91"/>
    <w:rsid w:val="00724598"/>
    <w:rsid w:val="007250F5"/>
    <w:rsid w:val="007254E2"/>
    <w:rsid w:val="00725A65"/>
    <w:rsid w:val="00730FA7"/>
    <w:rsid w:val="00732487"/>
    <w:rsid w:val="00732C3D"/>
    <w:rsid w:val="00734206"/>
    <w:rsid w:val="0073443C"/>
    <w:rsid w:val="00734E5D"/>
    <w:rsid w:val="007408E5"/>
    <w:rsid w:val="0074098E"/>
    <w:rsid w:val="00741C40"/>
    <w:rsid w:val="00743914"/>
    <w:rsid w:val="00743919"/>
    <w:rsid w:val="00745826"/>
    <w:rsid w:val="0074607C"/>
    <w:rsid w:val="007468F1"/>
    <w:rsid w:val="0074757D"/>
    <w:rsid w:val="0075103E"/>
    <w:rsid w:val="0075176C"/>
    <w:rsid w:val="00752091"/>
    <w:rsid w:val="00753B09"/>
    <w:rsid w:val="00754862"/>
    <w:rsid w:val="0075487A"/>
    <w:rsid w:val="00755414"/>
    <w:rsid w:val="00755BFD"/>
    <w:rsid w:val="007579BF"/>
    <w:rsid w:val="00757ECB"/>
    <w:rsid w:val="00761483"/>
    <w:rsid w:val="00763055"/>
    <w:rsid w:val="00763A1B"/>
    <w:rsid w:val="007649FC"/>
    <w:rsid w:val="00766435"/>
    <w:rsid w:val="00767F97"/>
    <w:rsid w:val="00771051"/>
    <w:rsid w:val="0077182B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9F9"/>
    <w:rsid w:val="007914D9"/>
    <w:rsid w:val="00793B3B"/>
    <w:rsid w:val="00795267"/>
    <w:rsid w:val="00795FED"/>
    <w:rsid w:val="00796098"/>
    <w:rsid w:val="007960F7"/>
    <w:rsid w:val="0079706F"/>
    <w:rsid w:val="007A376C"/>
    <w:rsid w:val="007A4E9E"/>
    <w:rsid w:val="007A616B"/>
    <w:rsid w:val="007A6B14"/>
    <w:rsid w:val="007B101F"/>
    <w:rsid w:val="007B49A4"/>
    <w:rsid w:val="007B5A57"/>
    <w:rsid w:val="007B737E"/>
    <w:rsid w:val="007B769B"/>
    <w:rsid w:val="007C0F6B"/>
    <w:rsid w:val="007C1B34"/>
    <w:rsid w:val="007C26AA"/>
    <w:rsid w:val="007C2A7E"/>
    <w:rsid w:val="007C2C1C"/>
    <w:rsid w:val="007C45C6"/>
    <w:rsid w:val="007C654F"/>
    <w:rsid w:val="007C798C"/>
    <w:rsid w:val="007D18B4"/>
    <w:rsid w:val="007D1942"/>
    <w:rsid w:val="007D1968"/>
    <w:rsid w:val="007D1AC1"/>
    <w:rsid w:val="007D29C2"/>
    <w:rsid w:val="007D2FD2"/>
    <w:rsid w:val="007E0A3D"/>
    <w:rsid w:val="007E1158"/>
    <w:rsid w:val="007E16A3"/>
    <w:rsid w:val="007E1812"/>
    <w:rsid w:val="007E1CA9"/>
    <w:rsid w:val="007E2537"/>
    <w:rsid w:val="007E57E8"/>
    <w:rsid w:val="007E6A17"/>
    <w:rsid w:val="007E7828"/>
    <w:rsid w:val="007F10FC"/>
    <w:rsid w:val="007F21E1"/>
    <w:rsid w:val="007F27D7"/>
    <w:rsid w:val="007F2BD8"/>
    <w:rsid w:val="007F307A"/>
    <w:rsid w:val="007F3179"/>
    <w:rsid w:val="007F36D5"/>
    <w:rsid w:val="007F40E3"/>
    <w:rsid w:val="007F4401"/>
    <w:rsid w:val="007F4B97"/>
    <w:rsid w:val="007F4D70"/>
    <w:rsid w:val="008005FF"/>
    <w:rsid w:val="008006B1"/>
    <w:rsid w:val="00800F68"/>
    <w:rsid w:val="00803692"/>
    <w:rsid w:val="00804084"/>
    <w:rsid w:val="00807B6F"/>
    <w:rsid w:val="00807E54"/>
    <w:rsid w:val="00813DD1"/>
    <w:rsid w:val="008157ED"/>
    <w:rsid w:val="00815BEB"/>
    <w:rsid w:val="008164E7"/>
    <w:rsid w:val="0081726B"/>
    <w:rsid w:val="008174BD"/>
    <w:rsid w:val="00817C07"/>
    <w:rsid w:val="0082047E"/>
    <w:rsid w:val="00820B33"/>
    <w:rsid w:val="00820F28"/>
    <w:rsid w:val="00821999"/>
    <w:rsid w:val="00823621"/>
    <w:rsid w:val="00824868"/>
    <w:rsid w:val="00826382"/>
    <w:rsid w:val="00826B98"/>
    <w:rsid w:val="00827306"/>
    <w:rsid w:val="008306B3"/>
    <w:rsid w:val="00831B4F"/>
    <w:rsid w:val="008321B3"/>
    <w:rsid w:val="0083382A"/>
    <w:rsid w:val="00833F0E"/>
    <w:rsid w:val="008348A3"/>
    <w:rsid w:val="0083588C"/>
    <w:rsid w:val="00836C06"/>
    <w:rsid w:val="0083708E"/>
    <w:rsid w:val="0084033B"/>
    <w:rsid w:val="00841639"/>
    <w:rsid w:val="008417A9"/>
    <w:rsid w:val="00841ACF"/>
    <w:rsid w:val="00841CF4"/>
    <w:rsid w:val="00841ED1"/>
    <w:rsid w:val="00842558"/>
    <w:rsid w:val="008455A9"/>
    <w:rsid w:val="00845CE9"/>
    <w:rsid w:val="00846219"/>
    <w:rsid w:val="00846A8C"/>
    <w:rsid w:val="00847E7B"/>
    <w:rsid w:val="0085070F"/>
    <w:rsid w:val="00850976"/>
    <w:rsid w:val="00850AE6"/>
    <w:rsid w:val="00851480"/>
    <w:rsid w:val="00853FBC"/>
    <w:rsid w:val="008556CF"/>
    <w:rsid w:val="00855CB6"/>
    <w:rsid w:val="00856028"/>
    <w:rsid w:val="0085625F"/>
    <w:rsid w:val="008562AC"/>
    <w:rsid w:val="00856A0F"/>
    <w:rsid w:val="008571B0"/>
    <w:rsid w:val="00857C10"/>
    <w:rsid w:val="00857F7E"/>
    <w:rsid w:val="008609B3"/>
    <w:rsid w:val="00860E32"/>
    <w:rsid w:val="008614AA"/>
    <w:rsid w:val="008617B7"/>
    <w:rsid w:val="0086244E"/>
    <w:rsid w:val="00863AFC"/>
    <w:rsid w:val="0086472C"/>
    <w:rsid w:val="00866D03"/>
    <w:rsid w:val="00867659"/>
    <w:rsid w:val="0087188D"/>
    <w:rsid w:val="00875D06"/>
    <w:rsid w:val="00875F12"/>
    <w:rsid w:val="00876113"/>
    <w:rsid w:val="00876A2B"/>
    <w:rsid w:val="00876BF8"/>
    <w:rsid w:val="00877368"/>
    <w:rsid w:val="008778E0"/>
    <w:rsid w:val="00880E62"/>
    <w:rsid w:val="00881485"/>
    <w:rsid w:val="00881A13"/>
    <w:rsid w:val="00882552"/>
    <w:rsid w:val="0088453E"/>
    <w:rsid w:val="008857B0"/>
    <w:rsid w:val="008862F0"/>
    <w:rsid w:val="008900E0"/>
    <w:rsid w:val="00890510"/>
    <w:rsid w:val="0089123E"/>
    <w:rsid w:val="0089233B"/>
    <w:rsid w:val="00893E34"/>
    <w:rsid w:val="0089687D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F84"/>
    <w:rsid w:val="008C0605"/>
    <w:rsid w:val="008C18AD"/>
    <w:rsid w:val="008C25E9"/>
    <w:rsid w:val="008C2FE8"/>
    <w:rsid w:val="008C3569"/>
    <w:rsid w:val="008C5F47"/>
    <w:rsid w:val="008C7608"/>
    <w:rsid w:val="008C7E15"/>
    <w:rsid w:val="008D1F64"/>
    <w:rsid w:val="008D27BA"/>
    <w:rsid w:val="008D2A4C"/>
    <w:rsid w:val="008D3C83"/>
    <w:rsid w:val="008D4008"/>
    <w:rsid w:val="008D40DF"/>
    <w:rsid w:val="008D4B7B"/>
    <w:rsid w:val="008D5201"/>
    <w:rsid w:val="008D791B"/>
    <w:rsid w:val="008D7D9A"/>
    <w:rsid w:val="008D7E09"/>
    <w:rsid w:val="008E04CE"/>
    <w:rsid w:val="008E0571"/>
    <w:rsid w:val="008E08D5"/>
    <w:rsid w:val="008E09FC"/>
    <w:rsid w:val="008E296D"/>
    <w:rsid w:val="008E3128"/>
    <w:rsid w:val="008E5540"/>
    <w:rsid w:val="008E5687"/>
    <w:rsid w:val="008F1B3B"/>
    <w:rsid w:val="008F4B8B"/>
    <w:rsid w:val="008F6094"/>
    <w:rsid w:val="008F6B26"/>
    <w:rsid w:val="008F6BDD"/>
    <w:rsid w:val="008F6E54"/>
    <w:rsid w:val="008F775E"/>
    <w:rsid w:val="008F77AF"/>
    <w:rsid w:val="008F7EFA"/>
    <w:rsid w:val="00900538"/>
    <w:rsid w:val="00901383"/>
    <w:rsid w:val="009013D4"/>
    <w:rsid w:val="00901CAE"/>
    <w:rsid w:val="009045AF"/>
    <w:rsid w:val="00904F59"/>
    <w:rsid w:val="0090505D"/>
    <w:rsid w:val="0090794D"/>
    <w:rsid w:val="0091135A"/>
    <w:rsid w:val="00911AC0"/>
    <w:rsid w:val="009123B5"/>
    <w:rsid w:val="00913E72"/>
    <w:rsid w:val="00915D3D"/>
    <w:rsid w:val="00916984"/>
    <w:rsid w:val="00916B87"/>
    <w:rsid w:val="0091714A"/>
    <w:rsid w:val="0091753C"/>
    <w:rsid w:val="00920A86"/>
    <w:rsid w:val="00920E35"/>
    <w:rsid w:val="009216FD"/>
    <w:rsid w:val="00921B1B"/>
    <w:rsid w:val="0092334A"/>
    <w:rsid w:val="0092410F"/>
    <w:rsid w:val="009242F4"/>
    <w:rsid w:val="0092575C"/>
    <w:rsid w:val="00925D6A"/>
    <w:rsid w:val="00926422"/>
    <w:rsid w:val="00927EFB"/>
    <w:rsid w:val="009310E5"/>
    <w:rsid w:val="00931589"/>
    <w:rsid w:val="009324F5"/>
    <w:rsid w:val="009326EB"/>
    <w:rsid w:val="00932B94"/>
    <w:rsid w:val="00932C70"/>
    <w:rsid w:val="0093329F"/>
    <w:rsid w:val="00933C19"/>
    <w:rsid w:val="00935D6A"/>
    <w:rsid w:val="009361F0"/>
    <w:rsid w:val="00936684"/>
    <w:rsid w:val="00936C27"/>
    <w:rsid w:val="00936F4E"/>
    <w:rsid w:val="009371AA"/>
    <w:rsid w:val="0093738B"/>
    <w:rsid w:val="009404FA"/>
    <w:rsid w:val="009432AB"/>
    <w:rsid w:val="009443B2"/>
    <w:rsid w:val="00944559"/>
    <w:rsid w:val="009463BB"/>
    <w:rsid w:val="009466FC"/>
    <w:rsid w:val="00946CE6"/>
    <w:rsid w:val="0094764F"/>
    <w:rsid w:val="009500FB"/>
    <w:rsid w:val="0095044F"/>
    <w:rsid w:val="00955B2A"/>
    <w:rsid w:val="00955E8B"/>
    <w:rsid w:val="00956F59"/>
    <w:rsid w:val="009604CA"/>
    <w:rsid w:val="00960673"/>
    <w:rsid w:val="00960D26"/>
    <w:rsid w:val="009612A7"/>
    <w:rsid w:val="00961DD5"/>
    <w:rsid w:val="009625E6"/>
    <w:rsid w:val="009637AC"/>
    <w:rsid w:val="00964D62"/>
    <w:rsid w:val="009668DF"/>
    <w:rsid w:val="00966958"/>
    <w:rsid w:val="00971544"/>
    <w:rsid w:val="00972129"/>
    <w:rsid w:val="00972B2F"/>
    <w:rsid w:val="00973F4B"/>
    <w:rsid w:val="009745EE"/>
    <w:rsid w:val="00980193"/>
    <w:rsid w:val="00981496"/>
    <w:rsid w:val="009839F6"/>
    <w:rsid w:val="00984F3D"/>
    <w:rsid w:val="00985068"/>
    <w:rsid w:val="00986A90"/>
    <w:rsid w:val="009908BB"/>
    <w:rsid w:val="00991F20"/>
    <w:rsid w:val="009950C0"/>
    <w:rsid w:val="00997EE1"/>
    <w:rsid w:val="009A0E60"/>
    <w:rsid w:val="009A10FE"/>
    <w:rsid w:val="009A1386"/>
    <w:rsid w:val="009A30C8"/>
    <w:rsid w:val="009A48DE"/>
    <w:rsid w:val="009A5085"/>
    <w:rsid w:val="009A5EBF"/>
    <w:rsid w:val="009A7838"/>
    <w:rsid w:val="009B21FF"/>
    <w:rsid w:val="009B3652"/>
    <w:rsid w:val="009B3EE3"/>
    <w:rsid w:val="009B535C"/>
    <w:rsid w:val="009C65F2"/>
    <w:rsid w:val="009C7E27"/>
    <w:rsid w:val="009C7E64"/>
    <w:rsid w:val="009D0327"/>
    <w:rsid w:val="009D0D8F"/>
    <w:rsid w:val="009D2F8D"/>
    <w:rsid w:val="009D3A6E"/>
    <w:rsid w:val="009D460B"/>
    <w:rsid w:val="009D4823"/>
    <w:rsid w:val="009D51C8"/>
    <w:rsid w:val="009D74A4"/>
    <w:rsid w:val="009E0911"/>
    <w:rsid w:val="009E1B2A"/>
    <w:rsid w:val="009E4518"/>
    <w:rsid w:val="009E4BBB"/>
    <w:rsid w:val="009E6017"/>
    <w:rsid w:val="009E6476"/>
    <w:rsid w:val="009F01D6"/>
    <w:rsid w:val="009F033E"/>
    <w:rsid w:val="009F1C10"/>
    <w:rsid w:val="009F2772"/>
    <w:rsid w:val="009F2E32"/>
    <w:rsid w:val="009F30B3"/>
    <w:rsid w:val="009F5A65"/>
    <w:rsid w:val="00A000D7"/>
    <w:rsid w:val="00A0083A"/>
    <w:rsid w:val="00A0180B"/>
    <w:rsid w:val="00A0343B"/>
    <w:rsid w:val="00A0400D"/>
    <w:rsid w:val="00A0429F"/>
    <w:rsid w:val="00A0527E"/>
    <w:rsid w:val="00A05E08"/>
    <w:rsid w:val="00A062E0"/>
    <w:rsid w:val="00A11258"/>
    <w:rsid w:val="00A126FC"/>
    <w:rsid w:val="00A12A84"/>
    <w:rsid w:val="00A12B28"/>
    <w:rsid w:val="00A13A4B"/>
    <w:rsid w:val="00A15268"/>
    <w:rsid w:val="00A154E7"/>
    <w:rsid w:val="00A15555"/>
    <w:rsid w:val="00A15836"/>
    <w:rsid w:val="00A158AA"/>
    <w:rsid w:val="00A20B2F"/>
    <w:rsid w:val="00A223F7"/>
    <w:rsid w:val="00A25899"/>
    <w:rsid w:val="00A265FF"/>
    <w:rsid w:val="00A26C6B"/>
    <w:rsid w:val="00A26E87"/>
    <w:rsid w:val="00A27998"/>
    <w:rsid w:val="00A310F0"/>
    <w:rsid w:val="00A31B1A"/>
    <w:rsid w:val="00A31F96"/>
    <w:rsid w:val="00A32997"/>
    <w:rsid w:val="00A32D41"/>
    <w:rsid w:val="00A3744F"/>
    <w:rsid w:val="00A40283"/>
    <w:rsid w:val="00A40D00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3594"/>
    <w:rsid w:val="00A53DCC"/>
    <w:rsid w:val="00A5485C"/>
    <w:rsid w:val="00A54F97"/>
    <w:rsid w:val="00A54FD2"/>
    <w:rsid w:val="00A55755"/>
    <w:rsid w:val="00A575CA"/>
    <w:rsid w:val="00A60A61"/>
    <w:rsid w:val="00A60D83"/>
    <w:rsid w:val="00A61C27"/>
    <w:rsid w:val="00A623B3"/>
    <w:rsid w:val="00A641B7"/>
    <w:rsid w:val="00A65E1C"/>
    <w:rsid w:val="00A660A5"/>
    <w:rsid w:val="00A66C4D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74F3"/>
    <w:rsid w:val="00A878E4"/>
    <w:rsid w:val="00A93C19"/>
    <w:rsid w:val="00A96124"/>
    <w:rsid w:val="00A96E50"/>
    <w:rsid w:val="00A9704C"/>
    <w:rsid w:val="00A97C5F"/>
    <w:rsid w:val="00AA08B5"/>
    <w:rsid w:val="00AA6342"/>
    <w:rsid w:val="00AB1BD6"/>
    <w:rsid w:val="00AB394E"/>
    <w:rsid w:val="00AB4585"/>
    <w:rsid w:val="00AB5C88"/>
    <w:rsid w:val="00AC0ADB"/>
    <w:rsid w:val="00AC3797"/>
    <w:rsid w:val="00AC3BD5"/>
    <w:rsid w:val="00AC41B6"/>
    <w:rsid w:val="00AC4F55"/>
    <w:rsid w:val="00AC5066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9CF"/>
    <w:rsid w:val="00AE1685"/>
    <w:rsid w:val="00AE1A70"/>
    <w:rsid w:val="00AE247A"/>
    <w:rsid w:val="00AE248B"/>
    <w:rsid w:val="00AE27DC"/>
    <w:rsid w:val="00AE4CE5"/>
    <w:rsid w:val="00AE6287"/>
    <w:rsid w:val="00AE63C1"/>
    <w:rsid w:val="00AE6E59"/>
    <w:rsid w:val="00AF10A9"/>
    <w:rsid w:val="00AF3131"/>
    <w:rsid w:val="00AF4ABD"/>
    <w:rsid w:val="00AF6054"/>
    <w:rsid w:val="00B007BB"/>
    <w:rsid w:val="00B00A1D"/>
    <w:rsid w:val="00B01AA3"/>
    <w:rsid w:val="00B022CC"/>
    <w:rsid w:val="00B038E4"/>
    <w:rsid w:val="00B039AA"/>
    <w:rsid w:val="00B0405A"/>
    <w:rsid w:val="00B048F4"/>
    <w:rsid w:val="00B04EEB"/>
    <w:rsid w:val="00B057ED"/>
    <w:rsid w:val="00B05D9C"/>
    <w:rsid w:val="00B05EAD"/>
    <w:rsid w:val="00B07D8A"/>
    <w:rsid w:val="00B106E9"/>
    <w:rsid w:val="00B117AB"/>
    <w:rsid w:val="00B121B9"/>
    <w:rsid w:val="00B13F06"/>
    <w:rsid w:val="00B15918"/>
    <w:rsid w:val="00B1763D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0AF"/>
    <w:rsid w:val="00B3732D"/>
    <w:rsid w:val="00B408D9"/>
    <w:rsid w:val="00B41D59"/>
    <w:rsid w:val="00B4573B"/>
    <w:rsid w:val="00B45C19"/>
    <w:rsid w:val="00B467E3"/>
    <w:rsid w:val="00B50109"/>
    <w:rsid w:val="00B507FD"/>
    <w:rsid w:val="00B50F9D"/>
    <w:rsid w:val="00B510F8"/>
    <w:rsid w:val="00B5287C"/>
    <w:rsid w:val="00B52B67"/>
    <w:rsid w:val="00B53CEE"/>
    <w:rsid w:val="00B53E4B"/>
    <w:rsid w:val="00B54816"/>
    <w:rsid w:val="00B54A3A"/>
    <w:rsid w:val="00B556C2"/>
    <w:rsid w:val="00B5571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3A3D"/>
    <w:rsid w:val="00B645BF"/>
    <w:rsid w:val="00B6499A"/>
    <w:rsid w:val="00B64CD1"/>
    <w:rsid w:val="00B65B70"/>
    <w:rsid w:val="00B728F0"/>
    <w:rsid w:val="00B744CF"/>
    <w:rsid w:val="00B75882"/>
    <w:rsid w:val="00B75AE4"/>
    <w:rsid w:val="00B75BB4"/>
    <w:rsid w:val="00B76730"/>
    <w:rsid w:val="00B8060F"/>
    <w:rsid w:val="00B810CC"/>
    <w:rsid w:val="00B82189"/>
    <w:rsid w:val="00B82461"/>
    <w:rsid w:val="00B84DEF"/>
    <w:rsid w:val="00B94E29"/>
    <w:rsid w:val="00BA09E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F68"/>
    <w:rsid w:val="00BC195A"/>
    <w:rsid w:val="00BC2339"/>
    <w:rsid w:val="00BC3E09"/>
    <w:rsid w:val="00BC4701"/>
    <w:rsid w:val="00BC58CC"/>
    <w:rsid w:val="00BC59EB"/>
    <w:rsid w:val="00BC5B67"/>
    <w:rsid w:val="00BC62EF"/>
    <w:rsid w:val="00BC66EB"/>
    <w:rsid w:val="00BC76FF"/>
    <w:rsid w:val="00BD0487"/>
    <w:rsid w:val="00BD2D5A"/>
    <w:rsid w:val="00BD442C"/>
    <w:rsid w:val="00BD4F8D"/>
    <w:rsid w:val="00BD639E"/>
    <w:rsid w:val="00BD6B1E"/>
    <w:rsid w:val="00BE0195"/>
    <w:rsid w:val="00BE032C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E6E"/>
    <w:rsid w:val="00BF6E9A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13C"/>
    <w:rsid w:val="00C169F6"/>
    <w:rsid w:val="00C171D8"/>
    <w:rsid w:val="00C17E03"/>
    <w:rsid w:val="00C210C5"/>
    <w:rsid w:val="00C23578"/>
    <w:rsid w:val="00C250BD"/>
    <w:rsid w:val="00C25225"/>
    <w:rsid w:val="00C255CE"/>
    <w:rsid w:val="00C2622A"/>
    <w:rsid w:val="00C2632A"/>
    <w:rsid w:val="00C269FD"/>
    <w:rsid w:val="00C27B54"/>
    <w:rsid w:val="00C3105A"/>
    <w:rsid w:val="00C3759F"/>
    <w:rsid w:val="00C376A6"/>
    <w:rsid w:val="00C37E0C"/>
    <w:rsid w:val="00C40B17"/>
    <w:rsid w:val="00C4147C"/>
    <w:rsid w:val="00C433E6"/>
    <w:rsid w:val="00C47227"/>
    <w:rsid w:val="00C508BC"/>
    <w:rsid w:val="00C51270"/>
    <w:rsid w:val="00C5295A"/>
    <w:rsid w:val="00C537F8"/>
    <w:rsid w:val="00C57736"/>
    <w:rsid w:val="00C62159"/>
    <w:rsid w:val="00C62FAE"/>
    <w:rsid w:val="00C639F4"/>
    <w:rsid w:val="00C6490F"/>
    <w:rsid w:val="00C66064"/>
    <w:rsid w:val="00C7255D"/>
    <w:rsid w:val="00C7265D"/>
    <w:rsid w:val="00C74FAF"/>
    <w:rsid w:val="00C75922"/>
    <w:rsid w:val="00C767CA"/>
    <w:rsid w:val="00C80FE4"/>
    <w:rsid w:val="00C82A00"/>
    <w:rsid w:val="00C83507"/>
    <w:rsid w:val="00C83BFA"/>
    <w:rsid w:val="00C83FB7"/>
    <w:rsid w:val="00C84B38"/>
    <w:rsid w:val="00C850F7"/>
    <w:rsid w:val="00C85DD3"/>
    <w:rsid w:val="00C85F55"/>
    <w:rsid w:val="00C8657E"/>
    <w:rsid w:val="00C86695"/>
    <w:rsid w:val="00C86B3A"/>
    <w:rsid w:val="00C906AD"/>
    <w:rsid w:val="00C91137"/>
    <w:rsid w:val="00C91243"/>
    <w:rsid w:val="00C913C5"/>
    <w:rsid w:val="00C91AF1"/>
    <w:rsid w:val="00C91C64"/>
    <w:rsid w:val="00C91DA2"/>
    <w:rsid w:val="00C91F39"/>
    <w:rsid w:val="00C92E20"/>
    <w:rsid w:val="00C93EF2"/>
    <w:rsid w:val="00C95322"/>
    <w:rsid w:val="00C955B5"/>
    <w:rsid w:val="00C957D0"/>
    <w:rsid w:val="00C95B14"/>
    <w:rsid w:val="00C95F82"/>
    <w:rsid w:val="00CA14FD"/>
    <w:rsid w:val="00CA20CF"/>
    <w:rsid w:val="00CA2D96"/>
    <w:rsid w:val="00CA31E6"/>
    <w:rsid w:val="00CA3449"/>
    <w:rsid w:val="00CA498D"/>
    <w:rsid w:val="00CA54C4"/>
    <w:rsid w:val="00CA5A3C"/>
    <w:rsid w:val="00CA5FDF"/>
    <w:rsid w:val="00CA6638"/>
    <w:rsid w:val="00CA6674"/>
    <w:rsid w:val="00CA66CC"/>
    <w:rsid w:val="00CA6CC8"/>
    <w:rsid w:val="00CA6EE0"/>
    <w:rsid w:val="00CB0820"/>
    <w:rsid w:val="00CB0E33"/>
    <w:rsid w:val="00CB2BC6"/>
    <w:rsid w:val="00CB4321"/>
    <w:rsid w:val="00CB6369"/>
    <w:rsid w:val="00CB7227"/>
    <w:rsid w:val="00CB7DA8"/>
    <w:rsid w:val="00CC045B"/>
    <w:rsid w:val="00CC2725"/>
    <w:rsid w:val="00CC6EAB"/>
    <w:rsid w:val="00CD09EF"/>
    <w:rsid w:val="00CD3C71"/>
    <w:rsid w:val="00CD49C4"/>
    <w:rsid w:val="00CD5067"/>
    <w:rsid w:val="00CD53F1"/>
    <w:rsid w:val="00CD6074"/>
    <w:rsid w:val="00CD72E4"/>
    <w:rsid w:val="00CD78EA"/>
    <w:rsid w:val="00CE0C2B"/>
    <w:rsid w:val="00CE1A19"/>
    <w:rsid w:val="00CE2164"/>
    <w:rsid w:val="00CE2FE0"/>
    <w:rsid w:val="00CE3E85"/>
    <w:rsid w:val="00CE5754"/>
    <w:rsid w:val="00CE5942"/>
    <w:rsid w:val="00CE6511"/>
    <w:rsid w:val="00CE786F"/>
    <w:rsid w:val="00CE79F7"/>
    <w:rsid w:val="00CF152B"/>
    <w:rsid w:val="00CF3855"/>
    <w:rsid w:val="00CF4249"/>
    <w:rsid w:val="00CF47AB"/>
    <w:rsid w:val="00CF6C03"/>
    <w:rsid w:val="00D01B7D"/>
    <w:rsid w:val="00D03231"/>
    <w:rsid w:val="00D05A4D"/>
    <w:rsid w:val="00D0643E"/>
    <w:rsid w:val="00D078AC"/>
    <w:rsid w:val="00D104A2"/>
    <w:rsid w:val="00D11677"/>
    <w:rsid w:val="00D12758"/>
    <w:rsid w:val="00D14F20"/>
    <w:rsid w:val="00D15D1A"/>
    <w:rsid w:val="00D16469"/>
    <w:rsid w:val="00D16FE9"/>
    <w:rsid w:val="00D2069C"/>
    <w:rsid w:val="00D20A3F"/>
    <w:rsid w:val="00D255DE"/>
    <w:rsid w:val="00D2572E"/>
    <w:rsid w:val="00D26AB1"/>
    <w:rsid w:val="00D315CD"/>
    <w:rsid w:val="00D35553"/>
    <w:rsid w:val="00D362F9"/>
    <w:rsid w:val="00D36B6C"/>
    <w:rsid w:val="00D377D7"/>
    <w:rsid w:val="00D40D8C"/>
    <w:rsid w:val="00D4154B"/>
    <w:rsid w:val="00D415BF"/>
    <w:rsid w:val="00D41E77"/>
    <w:rsid w:val="00D433F1"/>
    <w:rsid w:val="00D439C9"/>
    <w:rsid w:val="00D45189"/>
    <w:rsid w:val="00D45912"/>
    <w:rsid w:val="00D50D98"/>
    <w:rsid w:val="00D524C1"/>
    <w:rsid w:val="00D52CB7"/>
    <w:rsid w:val="00D53515"/>
    <w:rsid w:val="00D542E5"/>
    <w:rsid w:val="00D5452D"/>
    <w:rsid w:val="00D55BFC"/>
    <w:rsid w:val="00D5639C"/>
    <w:rsid w:val="00D56D0C"/>
    <w:rsid w:val="00D6066F"/>
    <w:rsid w:val="00D60743"/>
    <w:rsid w:val="00D616DB"/>
    <w:rsid w:val="00D648A4"/>
    <w:rsid w:val="00D6737A"/>
    <w:rsid w:val="00D717AB"/>
    <w:rsid w:val="00D718FC"/>
    <w:rsid w:val="00D73206"/>
    <w:rsid w:val="00D74A51"/>
    <w:rsid w:val="00D74CD3"/>
    <w:rsid w:val="00D75993"/>
    <w:rsid w:val="00D816CB"/>
    <w:rsid w:val="00D8268D"/>
    <w:rsid w:val="00D82C0D"/>
    <w:rsid w:val="00D84CF4"/>
    <w:rsid w:val="00D85CBC"/>
    <w:rsid w:val="00D86090"/>
    <w:rsid w:val="00D90353"/>
    <w:rsid w:val="00D91A8C"/>
    <w:rsid w:val="00D92B16"/>
    <w:rsid w:val="00D92F8C"/>
    <w:rsid w:val="00D93835"/>
    <w:rsid w:val="00D94359"/>
    <w:rsid w:val="00D9468A"/>
    <w:rsid w:val="00D947A4"/>
    <w:rsid w:val="00D958A6"/>
    <w:rsid w:val="00D95D01"/>
    <w:rsid w:val="00D97296"/>
    <w:rsid w:val="00DA12F6"/>
    <w:rsid w:val="00DA2BE6"/>
    <w:rsid w:val="00DA31EB"/>
    <w:rsid w:val="00DA3B10"/>
    <w:rsid w:val="00DA66A2"/>
    <w:rsid w:val="00DA6FA4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3A91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39F"/>
    <w:rsid w:val="00DE1C8E"/>
    <w:rsid w:val="00DE1F41"/>
    <w:rsid w:val="00DE2624"/>
    <w:rsid w:val="00DE3E2B"/>
    <w:rsid w:val="00DE5E01"/>
    <w:rsid w:val="00DE677B"/>
    <w:rsid w:val="00DE6951"/>
    <w:rsid w:val="00DE71C3"/>
    <w:rsid w:val="00DE7200"/>
    <w:rsid w:val="00DE74A4"/>
    <w:rsid w:val="00DE7BA5"/>
    <w:rsid w:val="00DE7DD8"/>
    <w:rsid w:val="00DF32AB"/>
    <w:rsid w:val="00DF32E9"/>
    <w:rsid w:val="00DF3D78"/>
    <w:rsid w:val="00DF4603"/>
    <w:rsid w:val="00DF55B4"/>
    <w:rsid w:val="00DF677B"/>
    <w:rsid w:val="00DF7F2B"/>
    <w:rsid w:val="00E00A79"/>
    <w:rsid w:val="00E00B4B"/>
    <w:rsid w:val="00E00D41"/>
    <w:rsid w:val="00E01A51"/>
    <w:rsid w:val="00E021B5"/>
    <w:rsid w:val="00E02757"/>
    <w:rsid w:val="00E0408C"/>
    <w:rsid w:val="00E06305"/>
    <w:rsid w:val="00E06DB5"/>
    <w:rsid w:val="00E07F5F"/>
    <w:rsid w:val="00E107B8"/>
    <w:rsid w:val="00E11A31"/>
    <w:rsid w:val="00E11BF7"/>
    <w:rsid w:val="00E11E1B"/>
    <w:rsid w:val="00E11F11"/>
    <w:rsid w:val="00E125BF"/>
    <w:rsid w:val="00E12B79"/>
    <w:rsid w:val="00E14D9B"/>
    <w:rsid w:val="00E16376"/>
    <w:rsid w:val="00E16467"/>
    <w:rsid w:val="00E16E7F"/>
    <w:rsid w:val="00E17C98"/>
    <w:rsid w:val="00E23331"/>
    <w:rsid w:val="00E23954"/>
    <w:rsid w:val="00E242A1"/>
    <w:rsid w:val="00E26228"/>
    <w:rsid w:val="00E26B39"/>
    <w:rsid w:val="00E27DED"/>
    <w:rsid w:val="00E33005"/>
    <w:rsid w:val="00E347A4"/>
    <w:rsid w:val="00E37275"/>
    <w:rsid w:val="00E37984"/>
    <w:rsid w:val="00E41B16"/>
    <w:rsid w:val="00E446BE"/>
    <w:rsid w:val="00E46924"/>
    <w:rsid w:val="00E4692A"/>
    <w:rsid w:val="00E47814"/>
    <w:rsid w:val="00E5084F"/>
    <w:rsid w:val="00E5086E"/>
    <w:rsid w:val="00E50FA0"/>
    <w:rsid w:val="00E51615"/>
    <w:rsid w:val="00E5206B"/>
    <w:rsid w:val="00E54985"/>
    <w:rsid w:val="00E56A8F"/>
    <w:rsid w:val="00E6202E"/>
    <w:rsid w:val="00E62321"/>
    <w:rsid w:val="00E642D9"/>
    <w:rsid w:val="00E64F62"/>
    <w:rsid w:val="00E6629D"/>
    <w:rsid w:val="00E6776A"/>
    <w:rsid w:val="00E67C7C"/>
    <w:rsid w:val="00E72BB6"/>
    <w:rsid w:val="00E739F9"/>
    <w:rsid w:val="00E75EFD"/>
    <w:rsid w:val="00E76D43"/>
    <w:rsid w:val="00E80230"/>
    <w:rsid w:val="00E809F8"/>
    <w:rsid w:val="00E81D86"/>
    <w:rsid w:val="00E81E50"/>
    <w:rsid w:val="00E832DF"/>
    <w:rsid w:val="00E8548B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663"/>
    <w:rsid w:val="00E96B4D"/>
    <w:rsid w:val="00E96D4C"/>
    <w:rsid w:val="00E97A17"/>
    <w:rsid w:val="00EA1807"/>
    <w:rsid w:val="00EA2BE6"/>
    <w:rsid w:val="00EA49AE"/>
    <w:rsid w:val="00EA7E14"/>
    <w:rsid w:val="00EA7E1B"/>
    <w:rsid w:val="00EB01DB"/>
    <w:rsid w:val="00EB03D1"/>
    <w:rsid w:val="00EB0B91"/>
    <w:rsid w:val="00EB1311"/>
    <w:rsid w:val="00EB1FB8"/>
    <w:rsid w:val="00EB20E4"/>
    <w:rsid w:val="00EB39F0"/>
    <w:rsid w:val="00EB3CCF"/>
    <w:rsid w:val="00EB3DA6"/>
    <w:rsid w:val="00EB6C5D"/>
    <w:rsid w:val="00EB7474"/>
    <w:rsid w:val="00EC0B9A"/>
    <w:rsid w:val="00EC1A00"/>
    <w:rsid w:val="00EC2059"/>
    <w:rsid w:val="00EC217A"/>
    <w:rsid w:val="00EC4041"/>
    <w:rsid w:val="00EC67F8"/>
    <w:rsid w:val="00EC6E79"/>
    <w:rsid w:val="00EC7B22"/>
    <w:rsid w:val="00ED0CE6"/>
    <w:rsid w:val="00ED0E27"/>
    <w:rsid w:val="00ED1233"/>
    <w:rsid w:val="00ED14C1"/>
    <w:rsid w:val="00ED2004"/>
    <w:rsid w:val="00ED2F14"/>
    <w:rsid w:val="00ED6A91"/>
    <w:rsid w:val="00ED6E8A"/>
    <w:rsid w:val="00EE0AA0"/>
    <w:rsid w:val="00EE2E5B"/>
    <w:rsid w:val="00EE351C"/>
    <w:rsid w:val="00EE4800"/>
    <w:rsid w:val="00EE7A0D"/>
    <w:rsid w:val="00EF0893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030"/>
    <w:rsid w:val="00F24D31"/>
    <w:rsid w:val="00F256FF"/>
    <w:rsid w:val="00F25F6B"/>
    <w:rsid w:val="00F26591"/>
    <w:rsid w:val="00F273B0"/>
    <w:rsid w:val="00F329B6"/>
    <w:rsid w:val="00F33662"/>
    <w:rsid w:val="00F34379"/>
    <w:rsid w:val="00F3491D"/>
    <w:rsid w:val="00F3759B"/>
    <w:rsid w:val="00F4023E"/>
    <w:rsid w:val="00F40635"/>
    <w:rsid w:val="00F41537"/>
    <w:rsid w:val="00F42ACC"/>
    <w:rsid w:val="00F431CA"/>
    <w:rsid w:val="00F43FB4"/>
    <w:rsid w:val="00F442A4"/>
    <w:rsid w:val="00F45C29"/>
    <w:rsid w:val="00F467A6"/>
    <w:rsid w:val="00F50285"/>
    <w:rsid w:val="00F50323"/>
    <w:rsid w:val="00F50DC5"/>
    <w:rsid w:val="00F50E70"/>
    <w:rsid w:val="00F5123B"/>
    <w:rsid w:val="00F519B6"/>
    <w:rsid w:val="00F52B7A"/>
    <w:rsid w:val="00F52D6F"/>
    <w:rsid w:val="00F5337B"/>
    <w:rsid w:val="00F53C63"/>
    <w:rsid w:val="00F5645A"/>
    <w:rsid w:val="00F56E79"/>
    <w:rsid w:val="00F61CB5"/>
    <w:rsid w:val="00F6337C"/>
    <w:rsid w:val="00F63C3D"/>
    <w:rsid w:val="00F642CD"/>
    <w:rsid w:val="00F65D32"/>
    <w:rsid w:val="00F665F0"/>
    <w:rsid w:val="00F66736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439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25AF"/>
    <w:rsid w:val="00F9285C"/>
    <w:rsid w:val="00F95561"/>
    <w:rsid w:val="00F95FDA"/>
    <w:rsid w:val="00F96267"/>
    <w:rsid w:val="00F9631A"/>
    <w:rsid w:val="00F963E6"/>
    <w:rsid w:val="00F97389"/>
    <w:rsid w:val="00F9749C"/>
    <w:rsid w:val="00F97CC2"/>
    <w:rsid w:val="00FA0917"/>
    <w:rsid w:val="00FA1758"/>
    <w:rsid w:val="00FA4607"/>
    <w:rsid w:val="00FA5C17"/>
    <w:rsid w:val="00FA79B5"/>
    <w:rsid w:val="00FB10C8"/>
    <w:rsid w:val="00FB2B96"/>
    <w:rsid w:val="00FB3D17"/>
    <w:rsid w:val="00FB4E4B"/>
    <w:rsid w:val="00FC04CD"/>
    <w:rsid w:val="00FC2406"/>
    <w:rsid w:val="00FC2468"/>
    <w:rsid w:val="00FC2A54"/>
    <w:rsid w:val="00FC2B09"/>
    <w:rsid w:val="00FC65A7"/>
    <w:rsid w:val="00FC66B1"/>
    <w:rsid w:val="00FC7ACA"/>
    <w:rsid w:val="00FD0E53"/>
    <w:rsid w:val="00FD3C77"/>
    <w:rsid w:val="00FD4603"/>
    <w:rsid w:val="00FD528C"/>
    <w:rsid w:val="00FD6F26"/>
    <w:rsid w:val="00FD7583"/>
    <w:rsid w:val="00FD77EC"/>
    <w:rsid w:val="00FE1014"/>
    <w:rsid w:val="00FE19F2"/>
    <w:rsid w:val="00FE1B62"/>
    <w:rsid w:val="00FE334D"/>
    <w:rsid w:val="00FE48C6"/>
    <w:rsid w:val="00FE4B27"/>
    <w:rsid w:val="00FE4B7F"/>
    <w:rsid w:val="00FE4E8E"/>
    <w:rsid w:val="00FE55F9"/>
    <w:rsid w:val="00FE565D"/>
    <w:rsid w:val="00FE596F"/>
    <w:rsid w:val="00FE735C"/>
    <w:rsid w:val="00FF0EB8"/>
    <w:rsid w:val="00FF10B7"/>
    <w:rsid w:val="00FF10E8"/>
    <w:rsid w:val="00FF2A4C"/>
    <w:rsid w:val="00FF3402"/>
    <w:rsid w:val="00FF397D"/>
    <w:rsid w:val="00FF4137"/>
    <w:rsid w:val="00FF44F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24A1A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24A1A"/>
  </w:style>
  <w:style w:type="character" w:customStyle="1" w:styleId="Charb">
    <w:name w:val="메모 텍스트 Char"/>
    <w:basedOn w:val="a0"/>
    <w:link w:val="aff0"/>
    <w:uiPriority w:val="99"/>
    <w:rsid w:val="00024A1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24A1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24A1A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1E568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teleco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rsvc.teletogether.com/skt/skt2024Q2_eng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svc.teletogether.com/skt/skt2024Q2_kor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2024-08-05T23:41:00Z</dcterms:created>
  <dcterms:modified xsi:type="dcterms:W3CDTF">2024-08-05T23:41:00Z</dcterms:modified>
  <cp:version>0900.0001.01</cp:version>
</cp:coreProperties>
</file>