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F348F3" w14:textId="77777777" w:rsidR="00C21DB1" w:rsidRDefault="003440AE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7624F34E" wp14:editId="0296DD05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08427B68" w14:textId="77777777" w:rsidR="00C21DB1" w:rsidRDefault="003440A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color w:val="000000"/>
          <w:w w:val="95"/>
          <w:kern w:val="2"/>
          <w:sz w:val="36"/>
          <w:szCs w:val="36"/>
          <w:lang w:eastAsia="ko-KR"/>
        </w:rPr>
      </w:pP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 xml:space="preserve">SKT, 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>싱텔과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>네트워크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>기술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>협력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 xml:space="preserve"> MOU</w:t>
      </w:r>
    </w:p>
    <w:p w14:paraId="7984F22F" w14:textId="77777777" w:rsidR="00C21DB1" w:rsidRDefault="003440AE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color w:val="000000"/>
          <w:w w:val="95"/>
          <w:kern w:val="2"/>
          <w:sz w:val="36"/>
          <w:szCs w:val="36"/>
          <w:lang w:eastAsia="ko-KR"/>
        </w:rPr>
      </w:pP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>글로벌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>통신사들과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>협력해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 xml:space="preserve"> AI 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>혁신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 xml:space="preserve"> </w:t>
      </w:r>
      <w:r>
        <w:rPr>
          <w:rFonts w:ascii="HY견고딕" w:eastAsia="HY견고딕" w:hAnsi="Moebius" w:cs="Arial" w:hint="eastAsia"/>
          <w:color w:val="000000"/>
          <w:w w:val="95"/>
          <w:kern w:val="2"/>
          <w:sz w:val="36"/>
          <w:szCs w:val="36"/>
          <w:lang w:eastAsia="ko-KR"/>
        </w:rPr>
        <w:t>가속화</w:t>
      </w:r>
    </w:p>
    <w:bookmarkEnd w:id="0"/>
    <w:p w14:paraId="7C4BF81F" w14:textId="77777777" w:rsidR="00C21DB1" w:rsidRDefault="003440AE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-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글로벌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텔코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얼라이언스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창립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회원사로서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글로벌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생태계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구축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활동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이어가</w:t>
      </w:r>
    </w:p>
    <w:p w14:paraId="097AB1A1" w14:textId="77777777" w:rsidR="00C21DB1" w:rsidRDefault="003440AE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- </w:t>
      </w:r>
      <w:r>
        <w:rPr>
          <w:rFonts w:asciiTheme="majorHAnsi" w:eastAsiaTheme="majorHAnsi" w:hAnsiTheme="majorHAnsi" w:cs="Arial"/>
          <w:b/>
          <w:lang w:eastAsia="ko-KR" w:bidi="ar-SA"/>
        </w:rPr>
        <w:t>고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객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서비스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lang w:eastAsia="ko-KR" w:bidi="ar-SA"/>
        </w:rPr>
        <w:t>경험</w:t>
      </w:r>
      <w:r>
        <w:rPr>
          <w:rFonts w:asciiTheme="majorHAnsi" w:eastAsiaTheme="majorHAnsi" w:hAnsiTheme="majorHAnsi" w:cs="Arial"/>
          <w:b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lang w:eastAsia="ko-KR" w:bidi="ar-SA"/>
        </w:rPr>
        <w:t>개선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네트워크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안정성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등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통신사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경쟁력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강화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방안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상호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협력</w:t>
      </w:r>
    </w:p>
    <w:p w14:paraId="42FD2469" w14:textId="2B40FC77" w:rsidR="00C21DB1" w:rsidRDefault="003440AE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Theme="majorHAnsi" w:eastAsiaTheme="majorHAnsi" w:hAnsiTheme="majorHAnsi" w:cs="Arial"/>
          <w:b/>
          <w:bCs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-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통신망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적용</w:t>
      </w:r>
      <w:r w:rsidR="00FB166E">
        <w:rPr>
          <w:rFonts w:asciiTheme="majorHAnsi" w:eastAsiaTheme="majorHAnsi" w:hAnsiTheme="majorHAnsi" w:cs="Arial"/>
          <w:b/>
          <w:bCs/>
          <w:lang w:eastAsia="ko-KR" w:bidi="ar-SA"/>
        </w:rPr>
        <w:t>·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에지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인프라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도입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검토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,</w:t>
      </w:r>
      <w:r w:rsidR="00FB166E">
        <w:rPr>
          <w:rFonts w:asciiTheme="majorHAnsi" w:eastAsiaTheme="majorHAnsi" w:hAnsiTheme="majorHAnsi" w:cs="Arial" w:hint="eastAsia"/>
          <w:b/>
          <w:bCs/>
          <w:lang w:eastAsia="ko-KR" w:bidi="ar-SA"/>
        </w:rPr>
        <w:t xml:space="preserve"> 네트워크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기반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신규</w:t>
      </w:r>
      <w:r w:rsidR="007D5F10">
        <w:rPr>
          <w:rFonts w:asciiTheme="majorHAnsi" w:eastAsiaTheme="majorHAnsi" w:hAnsiTheme="majorHAnsi" w:cs="Arial" w:hint="eastAsia"/>
          <w:b/>
          <w:bCs/>
          <w:lang w:eastAsia="ko-KR" w:bidi="ar-SA"/>
        </w:rPr>
        <w:t>사업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발굴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방안도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b/>
          <w:bCs/>
          <w:lang w:eastAsia="ko-KR" w:bidi="ar-SA"/>
        </w:rPr>
        <w:t>강구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C21DB1" w14:paraId="0BD9D0C8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46AAF75" w14:textId="77777777" w:rsidR="00C21DB1" w:rsidRDefault="003440AE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가능합니다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3E2B41C1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864C54" w14:textId="77777777" w:rsidR="00C21DB1" w:rsidRDefault="003440A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[2024.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08]</w:t>
      </w:r>
    </w:p>
    <w:p w14:paraId="672AE35E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3617778" w14:textId="77777777" w:rsidR="00C21DB1" w:rsidRDefault="0034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텔레콤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(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대표이사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 CEO 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>유영상</w:t>
      </w:r>
      <w:r>
        <w:rPr>
          <w:rFonts w:asciiTheme="majorHAnsi" w:eastAsiaTheme="majorHAnsi" w:hAnsiTheme="majorHAnsi" w:cs="Arial"/>
          <w:color w:val="000000"/>
          <w:sz w:val="24"/>
          <w:szCs w:val="24"/>
          <w:lang w:eastAsia="ko-KR" w:bidi="ar-SA"/>
        </w:rPr>
        <w:t xml:space="preserve">, </w:t>
      </w:r>
      <w:hyperlink r:id="rId9" w:history="1">
        <w:r>
          <w:rPr>
            <w:rStyle w:val="af2"/>
            <w:rFonts w:asciiTheme="majorHAnsi" w:eastAsiaTheme="majorHAnsi" w:hAnsiTheme="majorHAnsi" w:cs="Arial"/>
            <w:sz w:val="24"/>
            <w:szCs w:val="24"/>
            <w:lang w:eastAsia="ko-KR" w:bidi="ar-SA"/>
          </w:rPr>
          <w:t>www.sktelecom.com)</w:t>
        </w:r>
      </w:hyperlink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bookmarkEnd w:id="1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통신사들과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확대를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통신업에서의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혁신을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가속화한다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D312D20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9D329D" w14:textId="77777777" w:rsidR="00C21DB1" w:rsidRDefault="0034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싱텔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(Singtel)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차세대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협력을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양해각서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(MOU)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체결했다고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8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밝혔다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 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싱가포르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통신사인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싱텔과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다방면의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협력을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시장에서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이동통신망의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혁신을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주도한다는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전략이다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3AB92F7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31F715" w14:textId="77777777" w:rsidR="00C21DB1" w:rsidRDefault="0034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싱텔은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주요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통신사들의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연합인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텔코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(Global Telco AI Alliance)’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창립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회원사로서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MOU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결합해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자체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경쟁력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강화는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물론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생태계를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텔코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얼라이언스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활동의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연장선상에서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체결됐다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FE0A2F1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7D7C7E1" w14:textId="712CE2B7" w:rsidR="00C21DB1" w:rsidRDefault="0034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양사는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4G</w:t>
      </w:r>
      <w:r w:rsidR="00C50A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5G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노하우와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경험을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바탕으로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경험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향상은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물론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안정성</w:t>
      </w:r>
      <w:r w:rsidR="00C50A94" w:rsidRPr="00C50A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효율성을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공동으로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개선한다는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목표다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이동통신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엔지니어링</w:t>
      </w:r>
      <w:r w:rsidR="007070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</w:t>
      </w:r>
      <w:r w:rsidR="0070706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운용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설루션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다양한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상용망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분야에서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논의와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교류를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추진할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계획이다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C1BAB6C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8C4046" w14:textId="77777777" w:rsidR="00C21DB1" w:rsidRDefault="0034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양사는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외에도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차별화를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위한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인프라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적용과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코어망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운용기술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슬라이싱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유무선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이동통신망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진화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전략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▲6G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적용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lastRenderedPageBreak/>
        <w:t>사례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▲ESG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관점의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효율적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교류를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시작으로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공동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연구까지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범위를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확대해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나갈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예정이다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B8AA8F4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806537" w14:textId="77777777" w:rsidR="00C21DB1" w:rsidRDefault="0034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특히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인프라는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에지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컴퓨팅을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클라우드로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집중되는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연산의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부담을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덜고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설루션을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결합해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추론을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수행하는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이동통신망의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가치를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높여주는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싱텔과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관련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연구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공동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뿐</w:t>
      </w:r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아니라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방안까지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구체화한다는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목표다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5B7E13F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A4907CD" w14:textId="7B0A065E" w:rsidR="00C21DB1" w:rsidRDefault="0034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강종렬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ICT Infra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담당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(CSPO)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싱텔의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협력은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글로벌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산업의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미래를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함께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만들어가는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중요한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첫걸음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이라며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양사의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강점을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결합해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효율적인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고성능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구축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안정적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신규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서비스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발굴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뿐</w:t>
      </w:r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아니라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유무선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인프라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차세대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개발에서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성과를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이뤄가겠다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말했다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EBD1C1D" w14:textId="77777777" w:rsidR="00C21DB1" w:rsidRPr="00716556" w:rsidRDefault="00C21D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EC59CD" w14:textId="77777777" w:rsidR="00C21DB1" w:rsidRDefault="0034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테이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요우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리안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(Tay Yeow Lian)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싱텔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담당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매니징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디렉터는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“5G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선도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기업으로서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슬라이싱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AI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인프라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도입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등을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비롯해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다양한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사업화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가능성을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검토할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이라며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“SKT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고객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경험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gramStart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강화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뿐</w:t>
      </w:r>
      <w:proofErr w:type="gram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아니라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업계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혁신과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6G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진화를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준비할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있는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기술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협력을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추진할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이라고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말했다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13E0270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2F04AEB" w14:textId="77777777" w:rsidR="00C21DB1" w:rsidRDefault="003440A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right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&lt;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끝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&gt;</w:t>
      </w: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C21DB1" w14:paraId="4A905D22" w14:textId="77777777">
        <w:trPr>
          <w:trHeight w:val="406"/>
        </w:trPr>
        <w:tc>
          <w:tcPr>
            <w:tcW w:w="9385" w:type="dxa"/>
            <w:shd w:val="clear" w:color="auto" w:fill="auto"/>
          </w:tcPr>
          <w:p w14:paraId="3776F71B" w14:textId="77777777" w:rsidR="00C21DB1" w:rsidRDefault="003440AE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</w:pPr>
            <w:bookmarkStart w:id="2" w:name="_Hlk168997308"/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  <w:r>
              <w:rPr>
                <w:rFonts w:asciiTheme="majorHAnsi" w:eastAsiaTheme="majorHAnsi" w:hAnsiTheme="majorHAnsi" w:cs="Arial"/>
                <w:color w:val="000000"/>
                <w:sz w:val="24"/>
                <w:szCs w:val="24"/>
                <w:lang w:eastAsia="ko-KR" w:bidi="ar-SA"/>
              </w:rPr>
              <w:t xml:space="preserve"> </w:t>
            </w:r>
          </w:p>
          <w:p w14:paraId="69F2A990" w14:textId="77777777" w:rsidR="00C21DB1" w:rsidRDefault="00C21DB1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1D5FE297" w14:textId="6AB116B1" w:rsidR="00C21DB1" w:rsidRDefault="003440AE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1) SKT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는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싱가포르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1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통신사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싱텔과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AI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기술의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통신망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적용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, 5G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네트워크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슬라이싱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적용사례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개발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, 6G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준비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등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5G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및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차세대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통신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협력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업무협약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(MOU)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체결했다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.</w:t>
            </w:r>
          </w:p>
          <w:p w14:paraId="02847634" w14:textId="77777777" w:rsidR="00C21DB1" w:rsidRDefault="00C21DB1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bCs/>
                <w:sz w:val="24"/>
                <w:szCs w:val="24"/>
                <w:lang w:eastAsia="ko-KR" w:bidi="ar-SA"/>
              </w:rPr>
            </w:pPr>
          </w:p>
          <w:p w14:paraId="2EB756F9" w14:textId="77777777" w:rsidR="00C21DB1" w:rsidRDefault="003440AE">
            <w:pPr>
              <w:widowControl w:val="0"/>
              <w:wordWrap w:val="0"/>
              <w:snapToGrid w:val="0"/>
              <w:spacing w:after="0" w:line="240" w:lineRule="auto"/>
              <w:ind w:left="240" w:rightChars="40" w:right="88" w:hanging="240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2)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SKT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는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싱가포르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1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통신사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싱텔과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AI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기술의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통신망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적용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, 5G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네트워크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슬라이싱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적용사례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개발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, 6G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준비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등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5G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및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차세대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통신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기술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협력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업무협약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(MOU)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체결했다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.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강종렬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SKT ICT Infra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담당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왼쪽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)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과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싱텔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테이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요우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리안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(Tay Yeow Lian)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네트워크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담당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매니징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디렉터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(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오른쪽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)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가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양해각서에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서명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MOU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체결을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축하하고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있다</w:t>
            </w:r>
            <w:r>
              <w:rPr>
                <w:rFonts w:ascii="맑은 고딕" w:hAnsi="맑은 고딕" w:cs="Arial" w:hint="eastAsia"/>
                <w:bCs/>
                <w:sz w:val="24"/>
                <w:szCs w:val="24"/>
                <w:lang w:eastAsia="ko-KR" w:bidi="ar-SA"/>
              </w:rPr>
              <w:t>.</w:t>
            </w:r>
          </w:p>
        </w:tc>
      </w:tr>
    </w:tbl>
    <w:p w14:paraId="1F51C78E" w14:textId="161932F5" w:rsidR="00C21DB1" w:rsidRDefault="00C21DB1">
      <w:pPr>
        <w:widowControl w:val="0"/>
        <w:snapToGrid w:val="0"/>
        <w:spacing w:line="240" w:lineRule="auto"/>
        <w:ind w:left="240" w:rightChars="40" w:right="88" w:hanging="240"/>
        <w:rPr>
          <w:rFonts w:cs="Arial"/>
          <w:sz w:val="24"/>
          <w:szCs w:val="24"/>
          <w:lang w:eastAsia="ko-KR" w:bidi="ar-SA"/>
        </w:rPr>
      </w:pPr>
      <w:bookmarkStart w:id="3" w:name="_GoBack"/>
      <w:bookmarkEnd w:id="3"/>
    </w:p>
    <w:bookmarkEnd w:id="2"/>
    <w:p w14:paraId="1F616323" w14:textId="77777777" w:rsidR="00C21DB1" w:rsidRDefault="00C21DB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sectPr w:rsidR="00C21DB1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0707E" w14:textId="77777777" w:rsidR="003440AE" w:rsidRDefault="003440AE">
      <w:pPr>
        <w:spacing w:after="0" w:line="240" w:lineRule="auto"/>
      </w:pPr>
      <w:r>
        <w:separator/>
      </w:r>
    </w:p>
  </w:endnote>
  <w:endnote w:type="continuationSeparator" w:id="0">
    <w:p w14:paraId="0F4E3D12" w14:textId="77777777" w:rsidR="003440AE" w:rsidRDefault="0034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B5B3" w14:textId="77777777" w:rsidR="00C21DB1" w:rsidRDefault="003440AE">
    <w:pPr>
      <w:tabs>
        <w:tab w:val="left" w:pos="6550"/>
      </w:tabs>
      <w:snapToGrid w:val="0"/>
      <w:spacing w:after="0" w:line="240" w:lineRule="auto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noProof/>
        <w:lang w:eastAsia="ko-KR" w:bidi="ar-SA"/>
      </w:rPr>
      <w:drawing>
        <wp:inline distT="0" distB="0" distL="0" distR="0" wp14:anchorId="7ED14D90" wp14:editId="3E9991A3">
          <wp:extent cx="1287811" cy="352316"/>
          <wp:effectExtent l="0" t="0" r="0" b="0"/>
          <wp:docPr id="2049" name="shape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>
      <w:rPr>
        <w:noProof/>
        <w:lang w:eastAsia="ko-KR" w:bidi="ar-SA"/>
      </w:rPr>
      <w:drawing>
        <wp:inline distT="0" distB="0" distL="0" distR="0" wp14:anchorId="2474EBAA" wp14:editId="34819D3E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8856B0" w14:textId="77777777" w:rsidR="003440AE" w:rsidRDefault="003440AE">
      <w:pPr>
        <w:spacing w:after="0" w:line="240" w:lineRule="auto"/>
      </w:pPr>
      <w:r>
        <w:separator/>
      </w:r>
    </w:p>
  </w:footnote>
  <w:footnote w:type="continuationSeparator" w:id="0">
    <w:p w14:paraId="4933C3F4" w14:textId="77777777" w:rsidR="003440AE" w:rsidRDefault="00344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B1"/>
    <w:rsid w:val="002F0885"/>
    <w:rsid w:val="003440AE"/>
    <w:rsid w:val="00683E35"/>
    <w:rsid w:val="00707069"/>
    <w:rsid w:val="00716556"/>
    <w:rsid w:val="007D5F10"/>
    <w:rsid w:val="007E49EB"/>
    <w:rsid w:val="00C21DB1"/>
    <w:rsid w:val="00C50A94"/>
    <w:rsid w:val="00F97CD5"/>
    <w:rsid w:val="00FB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7D9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</w:style>
  <w:style w:type="character" w:customStyle="1" w:styleId="Charb">
    <w:name w:val="메모 텍스트 Char"/>
    <w:basedOn w:val="a0"/>
    <w:link w:val="aff"/>
    <w:uiPriority w:val="99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Pr>
      <w:b/>
      <w:bCs/>
      <w:sz w:val="22"/>
      <w:szCs w:val="22"/>
      <w:lang w:eastAsia="en-US" w:bidi="en-US"/>
    </w:rPr>
  </w:style>
  <w:style w:type="paragraph" w:customStyle="1" w:styleId="13">
    <w:name w:val="수정1"/>
    <w:hidden/>
    <w:uiPriority w:val="99"/>
    <w:semiHidden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083BE4B2272D745BDB0383CB55F0329" ma:contentTypeVersion="18" ma:contentTypeDescription="새 문서를 만듭니다." ma:contentTypeScope="" ma:versionID="3ea793fb4ac7a7608ab91496554d9ac2">
  <xsd:schema xmlns:xsd="http://www.w3.org/2001/XMLSchema" xmlns:xs="http://www.w3.org/2001/XMLSchema" xmlns:p="http://schemas.microsoft.com/office/2006/metadata/properties" xmlns:ns2="932a57ec-ffc0-4512-8bed-962168bd10ca" xmlns:ns3="6f84daa2-46d6-472d-8c8d-d1e976b8db2c" targetNamespace="http://schemas.microsoft.com/office/2006/metadata/properties" ma:root="true" ma:fieldsID="bdb3e27f320bbb3fd030f0476cdac17e" ns2:_="" ns3:_="">
    <xsd:import namespace="932a57ec-ffc0-4512-8bed-962168bd10ca"/>
    <xsd:import namespace="6f84daa2-46d6-472d-8c8d-d1e976b8d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a57ec-ffc0-4512-8bed-962168bd1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daa2-46d6-472d-8c8d-d1e976b8d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7d2210-86bf-4ef4-add9-1962beb32e97}" ma:internalName="TaxCatchAll" ma:showField="CatchAllData" ma:web="6f84daa2-46d6-472d-8c8d-d1e976b8d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3E0E74-83C4-4FB1-B14B-BFE1A2DFC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a57ec-ffc0-4512-8bed-962168bd10ca"/>
    <ds:schemaRef ds:uri="6f84daa2-46d6-472d-8c8d-d1e976b8d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2F25C-A02B-459D-A5C3-08C440C60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2020-02-19T01:37:00Z</cp:lastPrinted>
  <dcterms:created xsi:type="dcterms:W3CDTF">2024-07-02T00:19:00Z</dcterms:created>
  <dcterms:modified xsi:type="dcterms:W3CDTF">2026-01-13T06:34:00Z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0x0101008083BE4B2272D745BDB0383CB55F0329</vt:lpwstr>
  </property>
  <property fmtid="{D5CDD505-2E9C-101B-9397-08002B2CF9AE}" pid="3" name="MediaServiceImageTags">
    <vt:lpwstr/>
  </property>
</Properties>
</file>