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A4488" w14:textId="29E859D5" w:rsidR="005C3168" w:rsidRDefault="005C3168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51CB0397" wp14:editId="3DE57916">
            <wp:extent cx="5972175" cy="524510"/>
            <wp:effectExtent l="0" t="0" r="9525" b="8890"/>
            <wp:docPr id="9" name="그림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A5BF9" w14:textId="0CF0A13A" w:rsidR="00A52226" w:rsidRPr="00A52226" w:rsidRDefault="00A52226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/>
          <w:color w:val="7F7F7F" w:themeColor="text1" w:themeTint="80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/>
          <w:color w:val="7F7F7F" w:themeColor="text1" w:themeTint="80"/>
          <w:w w:val="95"/>
          <w:kern w:val="2"/>
          <w:sz w:val="36"/>
          <w:szCs w:val="36"/>
          <w:lang w:eastAsia="ko-KR"/>
        </w:rPr>
        <w:t>S</w:t>
      </w:r>
      <w:r>
        <w:rPr>
          <w:rFonts w:ascii="HY견고딕" w:eastAsia="HY견고딕" w:hAnsi="Moebius" w:cs="Arial"/>
          <w:b/>
          <w:color w:val="7F7F7F" w:themeColor="text1" w:themeTint="80"/>
          <w:w w:val="95"/>
          <w:kern w:val="2"/>
          <w:sz w:val="36"/>
          <w:szCs w:val="36"/>
          <w:lang w:eastAsia="ko-KR"/>
        </w:rPr>
        <w:t xml:space="preserve">KT </w:t>
      </w:r>
      <w:r>
        <w:rPr>
          <w:rFonts w:ascii="HY견고딕" w:eastAsia="HY견고딕" w:hAnsi="Moebius" w:cs="Arial" w:hint="eastAsia"/>
          <w:b/>
          <w:color w:val="7F7F7F" w:themeColor="text1" w:themeTint="80"/>
          <w:w w:val="95"/>
          <w:kern w:val="2"/>
          <w:sz w:val="36"/>
          <w:szCs w:val="36"/>
          <w:lang w:eastAsia="ko-KR"/>
        </w:rPr>
        <w:t>컨소시엄,</w:t>
      </w:r>
      <w:r>
        <w:rPr>
          <w:rFonts w:ascii="HY견고딕" w:eastAsia="HY견고딕" w:hAnsi="Moebius" w:cs="Arial"/>
          <w:b/>
          <w:color w:val="7F7F7F" w:themeColor="text1" w:themeTint="80"/>
          <w:w w:val="95"/>
          <w:kern w:val="2"/>
          <w:sz w:val="36"/>
          <w:szCs w:val="36"/>
          <w:lang w:eastAsia="ko-KR"/>
        </w:rPr>
        <w:t xml:space="preserve"> </w:t>
      </w:r>
      <w:r w:rsidR="00C0561F">
        <w:rPr>
          <w:rFonts w:ascii="HY견고딕" w:eastAsia="HY견고딕" w:hAnsi="Moebius" w:cs="Arial"/>
          <w:b/>
          <w:color w:val="7F7F7F" w:themeColor="text1" w:themeTint="80"/>
          <w:w w:val="95"/>
          <w:kern w:val="2"/>
          <w:sz w:val="36"/>
          <w:szCs w:val="36"/>
          <w:lang w:eastAsia="ko-KR"/>
        </w:rPr>
        <w:t>‘</w:t>
      </w:r>
      <w:r w:rsidR="00C0561F">
        <w:rPr>
          <w:rFonts w:ascii="HY견고딕" w:eastAsia="HY견고딕" w:hAnsi="Moebius" w:cs="Arial" w:hint="eastAsia"/>
          <w:b/>
          <w:color w:val="7F7F7F" w:themeColor="text1" w:themeTint="80"/>
          <w:w w:val="95"/>
          <w:kern w:val="2"/>
          <w:sz w:val="36"/>
          <w:szCs w:val="36"/>
          <w:lang w:eastAsia="ko-KR"/>
        </w:rPr>
        <w:t xml:space="preserve">위성 탑재 </w:t>
      </w:r>
      <w:r w:rsidR="00C0561F">
        <w:rPr>
          <w:rFonts w:ascii="HY견고딕" w:eastAsia="HY견고딕" w:hAnsi="Moebius" w:cs="Arial"/>
          <w:b/>
          <w:color w:val="7F7F7F" w:themeColor="text1" w:themeTint="80"/>
          <w:w w:val="95"/>
          <w:kern w:val="2"/>
          <w:sz w:val="36"/>
          <w:szCs w:val="36"/>
          <w:lang w:eastAsia="ko-KR"/>
        </w:rPr>
        <w:t xml:space="preserve">QKD </w:t>
      </w:r>
      <w:r w:rsidR="00C0561F">
        <w:rPr>
          <w:rFonts w:ascii="HY견고딕" w:eastAsia="HY견고딕" w:hAnsi="Moebius" w:cs="Arial" w:hint="eastAsia"/>
          <w:b/>
          <w:color w:val="7F7F7F" w:themeColor="text1" w:themeTint="80"/>
          <w:w w:val="95"/>
          <w:kern w:val="2"/>
          <w:sz w:val="36"/>
          <w:szCs w:val="36"/>
          <w:lang w:eastAsia="ko-KR"/>
        </w:rPr>
        <w:t>시스템</w:t>
      </w:r>
      <w:r w:rsidR="00C0561F">
        <w:rPr>
          <w:rFonts w:ascii="HY견고딕" w:eastAsia="HY견고딕" w:hAnsi="Moebius" w:cs="Arial"/>
          <w:b/>
          <w:color w:val="7F7F7F" w:themeColor="text1" w:themeTint="80"/>
          <w:w w:val="95"/>
          <w:kern w:val="2"/>
          <w:sz w:val="36"/>
          <w:szCs w:val="36"/>
          <w:lang w:eastAsia="ko-KR"/>
        </w:rPr>
        <w:t>’</w:t>
      </w:r>
      <w:r w:rsidR="00C0561F">
        <w:rPr>
          <w:rFonts w:ascii="HY견고딕" w:eastAsia="HY견고딕" w:hAnsi="Moebius" w:cs="Arial"/>
          <w:b/>
          <w:color w:val="7F7F7F" w:themeColor="text1" w:themeTint="80"/>
          <w:w w:val="95"/>
          <w:kern w:val="2"/>
          <w:sz w:val="36"/>
          <w:szCs w:val="36"/>
          <w:lang w:eastAsia="ko-KR"/>
        </w:rPr>
        <w:t xml:space="preserve"> </w:t>
      </w:r>
      <w:r w:rsidR="00C0561F">
        <w:rPr>
          <w:rFonts w:ascii="HY견고딕" w:eastAsia="HY견고딕" w:hAnsi="Moebius" w:cs="Arial" w:hint="eastAsia"/>
          <w:b/>
          <w:color w:val="7F7F7F" w:themeColor="text1" w:themeTint="80"/>
          <w:w w:val="95"/>
          <w:kern w:val="2"/>
          <w:sz w:val="36"/>
          <w:szCs w:val="36"/>
          <w:lang w:eastAsia="ko-KR"/>
        </w:rPr>
        <w:t>개발 사</w:t>
      </w:r>
      <w:r w:rsidR="005C3168">
        <w:rPr>
          <w:rFonts w:ascii="HY견고딕" w:eastAsia="HY견고딕" w:hAnsi="Moebius" w:cs="Arial" w:hint="eastAsia"/>
          <w:b/>
          <w:color w:val="7F7F7F" w:themeColor="text1" w:themeTint="80"/>
          <w:w w:val="95"/>
          <w:kern w:val="2"/>
          <w:sz w:val="36"/>
          <w:szCs w:val="36"/>
          <w:lang w:eastAsia="ko-KR"/>
        </w:rPr>
        <w:t>업 돌입</w:t>
      </w:r>
    </w:p>
    <w:p w14:paraId="1C58DD1F" w14:textId="7867685A" w:rsidR="00C04EAA" w:rsidRPr="00D55BFC" w:rsidRDefault="008B580C" w:rsidP="005C3168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F95B6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C316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한국 위성통신의 미래 지킬</w:t>
      </w:r>
      <w:r w:rsidR="005C316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5C316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양자암호 시스템 개발 나선다</w:t>
      </w:r>
    </w:p>
    <w:bookmarkEnd w:id="0"/>
    <w:p w14:paraId="298E7772" w14:textId="2DA178FE" w:rsidR="00A52226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5222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ETRI, KASI, KTL, </w:t>
      </w:r>
      <w:r w:rsidR="00A5222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경희대와</w:t>
      </w:r>
      <w:r w:rsidR="00A5222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5222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컨소시엄 구성해 과기부 산하 기관 국책 사업 수주</w:t>
      </w:r>
    </w:p>
    <w:p w14:paraId="08AF5D4C" w14:textId="6CD290DB" w:rsidR="004C067E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C316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SKT, </w:t>
      </w:r>
      <w:r w:rsidR="004C067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KAIST</w:t>
      </w:r>
      <w:r w:rsidR="004C06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·I</w:t>
      </w:r>
      <w:r w:rsidR="004C067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DQ </w:t>
      </w:r>
      <w:r w:rsidR="004C06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등</w:t>
      </w:r>
      <w:r w:rsidR="00FF02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과</w:t>
      </w:r>
      <w:r w:rsidR="004C06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264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산학연 </w:t>
      </w:r>
      <w:r w:rsidR="004C06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협력</w:t>
      </w:r>
      <w:r w:rsidR="00FF02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</w:t>
      </w:r>
      <w:r w:rsidR="004C06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양자</w:t>
      </w:r>
      <w:r w:rsidR="00FF02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C06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 확보 및 </w:t>
      </w:r>
      <w:r w:rsidR="00FF02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저변 확대 노력</w:t>
      </w:r>
    </w:p>
    <w:p w14:paraId="05595DAF" w14:textId="709BB37F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F026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IDQ</w:t>
      </w:r>
      <w:r w:rsidR="00FF02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와 </w:t>
      </w:r>
      <w:r w:rsidR="00FF026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PQC, </w:t>
      </w:r>
      <w:r w:rsidR="00FF02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Q</w:t>
      </w:r>
      <w:r w:rsidR="00FF026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KD </w:t>
      </w:r>
      <w:r w:rsidR="00FF02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결합한 하이브리드 형태 차세대 통합 솔루션 개발도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446F376" w:rsidR="001A31D4" w:rsidRPr="00CD3C71" w:rsidRDefault="00A47E8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5FA7937" w14:textId="77777777" w:rsidR="00AC0FEC" w:rsidRDefault="002911A2" w:rsidP="00AC0FE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C0FE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C0FEC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2D35E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C0FEC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1" w:name="_Hlk151973338"/>
    </w:p>
    <w:p w14:paraId="231615D0" w14:textId="77777777" w:rsidR="00AC0FEC" w:rsidRDefault="00AC0FEC" w:rsidP="00AC0FE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165808" w14:textId="524D26C5" w:rsidR="00AC0FEC" w:rsidRDefault="002911A2" w:rsidP="00AC0F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C0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4538D0" w:rsidRP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무선과 </w:t>
      </w:r>
      <w:r w:rsidR="00AC0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위성통신의 </w:t>
      </w:r>
      <w:proofErr w:type="spellStart"/>
      <w:r w:rsidR="00AC0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보안성을</w:t>
      </w:r>
      <w:proofErr w:type="spellEnd"/>
      <w:r w:rsidR="00AC0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높이기 위한 양자암호통신</w:t>
      </w:r>
      <w:r w:rsidR="001615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시스템 개발 국책 과제를 컨소시엄</w:t>
      </w:r>
      <w:r w:rsidR="001615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15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형태로 수주해 본격적인 개발에 착수했다고 </w:t>
      </w:r>
      <w:r w:rsidR="001615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1615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01C297B" w14:textId="13703C36" w:rsidR="00161502" w:rsidRPr="00161502" w:rsidRDefault="00161502" w:rsidP="00AC0F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C2A601" w14:textId="644D5B46" w:rsidR="00161502" w:rsidRPr="00404A25" w:rsidRDefault="00161502" w:rsidP="004D65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컨소시엄이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맡게 된 사업은 과학기술정보통신부 산하 정보통신기획평가원(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IITP)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위성 </w:t>
      </w:r>
      <w:proofErr w:type="spellStart"/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탑재향</w:t>
      </w:r>
      <w:proofErr w:type="spellEnd"/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(向) 장거리 무선 </w:t>
      </w:r>
      <w:r w:rsidR="004D5A47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QKD(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양자암호키분배) 시스템 개발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D6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로, 지난 4월 과제 수주에 성공한 바 있다.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컨소시엄에는 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071960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분야에서 국내 최고 기술력을 보유 중인 한국전자통신연구원(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ETRI),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한국천문연구원(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KASI),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한국산업기술시험원(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KTL),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경희대학교가 참여한다.</w:t>
      </w:r>
    </w:p>
    <w:p w14:paraId="7CFB1B28" w14:textId="77777777" w:rsidR="00AC0FEC" w:rsidRPr="00404A25" w:rsidRDefault="00AC0FEC" w:rsidP="00AC0F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C539D5" w14:textId="4F8B86B4" w:rsidR="00502ABE" w:rsidRDefault="00161502" w:rsidP="00AC0F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D는 양자 역학의 특성을 기반으로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신호를 </w:t>
      </w:r>
      <w:r w:rsidR="00502A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주고 받는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양쪽에서 동시에 양자 암호키를 생성 및 분배하는 기술로,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원칙적으로 해킹이 불가능</w:t>
      </w:r>
      <w:r w:rsidR="00502A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현재까지 나온 암호체계 가운데 가장 보안 강도가</w:t>
      </w:r>
      <w:r w:rsidR="00502A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2A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높은 것으로 평가된다.</w:t>
      </w:r>
    </w:p>
    <w:p w14:paraId="4BB3C522" w14:textId="4A9E88F6" w:rsidR="00161502" w:rsidRPr="00404A25" w:rsidRDefault="00161502" w:rsidP="00AC0F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BACAE7" w14:textId="6FD32A37" w:rsidR="00AC0FEC" w:rsidRPr="00404A25" w:rsidRDefault="004C067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5년간 진행되는 </w:t>
      </w:r>
      <w:r w:rsidR="00161502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국책 과제는 고성능 </w:t>
      </w:r>
      <w:r w:rsidR="00161502"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QKD </w:t>
      </w:r>
      <w:r w:rsidR="00161502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구현 기술,</w:t>
      </w:r>
      <w:r w:rsidR="00161502"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161502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</w:t>
      </w:r>
      <w:r w:rsidR="00502A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집</w:t>
      </w:r>
      <w:r w:rsidR="00161502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접화</w:t>
      </w:r>
      <w:proofErr w:type="spellEnd"/>
      <w:r w:rsidR="00161502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기술,</w:t>
      </w:r>
      <w:r w:rsidR="00161502"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1502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적응 광학 기술,</w:t>
      </w:r>
      <w:r w:rsidR="00161502"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1502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무선 레이저 통신 기술 등 다양한 최첨단 기술들을 융합해 </w:t>
      </w:r>
      <w:r w:rsid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지상은 물론, </w:t>
      </w:r>
      <w:r w:rsidR="00161502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위성 탑재</w:t>
      </w:r>
      <w:r w:rsid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161502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가능한 </w:t>
      </w:r>
      <w:r w:rsidR="00161502"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30㎞</w:t>
      </w:r>
      <w:r w:rsidR="00161502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급 장거리 무선 </w:t>
      </w:r>
      <w:r w:rsidR="00161502"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QKD </w:t>
      </w:r>
      <w:r w:rsidR="00161502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</w:t>
      </w:r>
      <w:r w:rsid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161502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개발이 최종 목표다.</w:t>
      </w:r>
    </w:p>
    <w:p w14:paraId="3D1C4D53" w14:textId="77777777" w:rsidR="00AC0FEC" w:rsidRPr="00502ABE" w:rsidRDefault="00AC0FE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D42CC3" w14:textId="79D843E1" w:rsidR="00AC0FEC" w:rsidRPr="00404A25" w:rsidRDefault="0016150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밖에도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SKT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컨소시엄은 초고속 양자난수생성기(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QRNG),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고성능 소형 단일광자검출기(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SPAD),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QKD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프로토콜 구현 등 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관련된 다양한 핵심 기술</w:t>
      </w:r>
      <w:r w:rsidR="00366A5E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</w:t>
      </w:r>
      <w:r w:rsidR="00366A5E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에도 나선다.</w:t>
      </w:r>
    </w:p>
    <w:p w14:paraId="78B10353" w14:textId="39D97945" w:rsidR="00366A5E" w:rsidRPr="00404A25" w:rsidRDefault="00366A5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0E181E" w14:textId="5D1BD414" w:rsidR="00366A5E" w:rsidRPr="00404A25" w:rsidRDefault="00366A5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과제 수행을 통해 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2011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년부터 쌓아온 세계 최고 수준의 유선 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QKD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기술력을 무선과 위성 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QKD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분야로 확대,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양자 기술 리더십을 높이는 계기로 삼을 예정이다.</w:t>
      </w:r>
    </w:p>
    <w:p w14:paraId="3E295732" w14:textId="77777777" w:rsidR="00AC0FEC" w:rsidRPr="00404A25" w:rsidRDefault="00AC0FE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CCA390" w14:textId="13334C08" w:rsidR="00AC0FEC" w:rsidRPr="00404A25" w:rsidRDefault="00366A5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이번 컨소시엄 외에도 산학연 양자기술 협력</w:t>
      </w:r>
      <w:r w:rsidR="004E23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</w:t>
      </w:r>
      <w:r w:rsidR="00F764F0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생태계 활성화에도 적극 참여하고 있다.</w:t>
      </w:r>
    </w:p>
    <w:p w14:paraId="5D758CB5" w14:textId="01A3DCF1" w:rsidR="00366A5E" w:rsidRPr="00404A25" w:rsidRDefault="00366A5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26DAB0" w14:textId="12E7BF31" w:rsidR="00366A5E" w:rsidRPr="00404A25" w:rsidRDefault="00366A5E" w:rsidP="00F764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KAIST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주도로 진행되는 </w:t>
      </w:r>
      <w:proofErr w:type="spellStart"/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양자팹</w:t>
      </w:r>
      <w:proofErr w:type="spellEnd"/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 사업에 참여한다.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F764F0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양자팹은</w:t>
      </w:r>
      <w:proofErr w:type="spellEnd"/>
      <w:r w:rsidR="00F764F0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양자역학 기반의 반도체 소재를 개발하</w:t>
      </w:r>
      <w:r w:rsidR="004E23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</w:t>
      </w:r>
      <w:r w:rsidR="004E23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 공정 </w:t>
      </w:r>
      <w:proofErr w:type="spellStart"/>
      <w:r w:rsidR="004E23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팹</w:t>
      </w:r>
      <w:proofErr w:type="spellEnd"/>
      <w:r w:rsidR="004E23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시설</w:t>
      </w:r>
      <w:r w:rsidR="00F764F0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이다.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2031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년까지 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KAIST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 2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500㎡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규모로 </w:t>
      </w:r>
      <w:r w:rsidR="00F764F0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 예정인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양자팹에서</w:t>
      </w:r>
      <w:proofErr w:type="spellEnd"/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양자</w:t>
      </w:r>
      <w:r w:rsidR="004C067E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</w:t>
      </w:r>
      <w:r w:rsidR="004C067E"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KD</w:t>
      </w:r>
      <w:r w:rsidR="004C067E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사용되는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광집적회로</w:t>
      </w:r>
      <w:proofErr w:type="spellEnd"/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모듈 개발</w:t>
      </w:r>
      <w:r w:rsidR="004C067E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나선다.</w:t>
      </w:r>
    </w:p>
    <w:p w14:paraId="4088773B" w14:textId="77777777" w:rsidR="004C067E" w:rsidRPr="00404A25" w:rsidRDefault="004C067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4BD79A" w14:textId="63823762" w:rsidR="00FF026B" w:rsidRPr="00404A25" w:rsidRDefault="00071960" w:rsidP="00FF02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FF026B"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6A5E"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IDQ</w:t>
      </w:r>
      <w:r w:rsidR="00F764F0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코리아</w:t>
      </w:r>
      <w:r w:rsidR="004C067E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주관하는 </w:t>
      </w:r>
      <w:r w:rsidR="00366A5E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양자암호통신</w:t>
      </w:r>
      <w:r w:rsidR="00366A5E"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6A5E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네트워크 </w:t>
      </w:r>
      <w:r w:rsidR="00F764F0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채널</w:t>
      </w:r>
      <w:r w:rsidR="00366A5E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단일화 사업에도 </w:t>
      </w:r>
      <w:r w:rsid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ETRI등과 </w:t>
      </w:r>
      <w:r w:rsidR="00366A5E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참여하고 있다.</w:t>
      </w:r>
      <w:r w:rsidR="004C067E"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C067E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사업은</w:t>
      </w:r>
      <w:r w:rsidR="004C067E"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C067E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</w:t>
      </w:r>
      <w:r w:rsidR="004C067E"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QKD</w:t>
      </w:r>
      <w:r w:rsidR="004C067E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위해 필요한 두 개의</w:t>
      </w:r>
      <w:r w:rsidR="004C067E"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C067E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네트워크 채널인 양자 채널과 데이터 채널을 하나로 통합하는 </w:t>
      </w:r>
      <w:r w:rsidR="00FF026B"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 WDM(</w:t>
      </w:r>
      <w:r w:rsidR="00FF026B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</w:t>
      </w:r>
      <w:r w:rsidR="00FF026B"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avelength Division Multiplexing, </w:t>
      </w:r>
      <w:proofErr w:type="spellStart"/>
      <w:r w:rsidR="00FF026B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파장다중화</w:t>
      </w:r>
      <w:proofErr w:type="spellEnd"/>
      <w:r w:rsidR="00FF026B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FF026B"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기술 </w:t>
      </w:r>
      <w:r w:rsidR="00FF026B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개발을 목표로 한다. </w:t>
      </w:r>
    </w:p>
    <w:p w14:paraId="2EA6ED71" w14:textId="77777777" w:rsidR="00FF026B" w:rsidRPr="00404A25" w:rsidRDefault="00FF026B" w:rsidP="00FF02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71DBD8" w14:textId="77777777" w:rsidR="004D6526" w:rsidRDefault="00FF026B" w:rsidP="004D65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 같은 산학연 협력을 통해 다양한 차세대 양자암호통신 기술의 확보 및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KD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시스템의 소형화, 구축 비용 절감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등을 </w:t>
      </w:r>
      <w:r w:rsidR="004D5A47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달성해,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양자암호통신 시장에서의 경쟁력을 높이며 저변을 넓힐 계획이다.</w:t>
      </w:r>
    </w:p>
    <w:p w14:paraId="4F383DEB" w14:textId="77777777" w:rsidR="004D6526" w:rsidRDefault="004D6526" w:rsidP="004D65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9CA6A1" w14:textId="3B5960EB" w:rsidR="00071960" w:rsidRPr="0057058F" w:rsidRDefault="00884D87" w:rsidP="004D65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2B6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현존 가장 뛰어난 </w:t>
      </w:r>
      <w:proofErr w:type="spellStart"/>
      <w:r w:rsidR="00AA3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</w:t>
      </w:r>
      <w:r w:rsidR="00385A60" w:rsidRP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</w:t>
      </w:r>
      <w:r w:rsidR="00AA3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="00AA3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제공하는</w:t>
      </w:r>
      <w:r w:rsidR="00385A60" w:rsidRP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70FF" w:rsidRP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QKD</w:t>
      </w:r>
      <w:r w:rsidR="005E4CAB" w:rsidRP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기술과</w:t>
      </w:r>
      <w:r w:rsidR="00F116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F41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활용도가 높은 </w:t>
      </w:r>
      <w:r w:rsidR="00894AD3" w:rsidRP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PQC</w:t>
      </w:r>
      <w:r w:rsidR="00975F59" w:rsidRP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(양자내성암호)</w:t>
      </w:r>
      <w:r w:rsidR="005E4CAB" w:rsidRP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</w:t>
      </w:r>
      <w:r w:rsidR="004D6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5E4CAB" w:rsidRP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상호보완</w:t>
      </w:r>
      <w:r w:rsidR="004D6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적으로</w:t>
      </w:r>
      <w:r w:rsidR="005E4CAB" w:rsidRP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039E" w:rsidRP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결합하는 작업에도 돌입했다.</w:t>
      </w:r>
    </w:p>
    <w:p w14:paraId="40CA0EEC" w14:textId="77777777" w:rsidR="005E4CAB" w:rsidRDefault="005E4CA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32598685" w14:textId="3C6FC199" w:rsidR="004D6526" w:rsidRDefault="004D6526" w:rsidP="004D65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D6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P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 기업들의 연합체 </w:t>
      </w:r>
      <w:r w:rsidRPr="005705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엑스퀀텀</w:t>
      </w:r>
      <w:proofErr w:type="spellEnd"/>
      <w:r w:rsidRPr="005705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Pr="00570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IDQ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와의 협력을 통해 자체개발한 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PQC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기술과 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QKD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하이브리드 방식으로 결합해 보안수준과 네트워크 환경,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비용 등 사용자의 다양한 요구사항을 충족시킬 수 있는 통합 솔루션의 개발을 추진 중이다.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69C79D89" w14:textId="77777777" w:rsidR="004D6526" w:rsidRDefault="004D6526" w:rsidP="004D65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C33982" w14:textId="78005344" w:rsidR="004D6526" w:rsidRDefault="004D6526" w:rsidP="004D65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앞서 SKT는 또 다른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케이씨에스와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D6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소프트웨어 기반의 PQC 암호통신기술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4D6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하드웨어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D6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 QRNG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4D6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물리적복제방지(PUF) 기술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동시에 탑재한 </w:t>
      </w:r>
      <w:proofErr w:type="spellStart"/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양자암호칩</w:t>
      </w:r>
      <w:proofErr w:type="spellEnd"/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‘Q-HSM’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제품을 출시</w:t>
      </w:r>
      <w:r w:rsidR="00C40D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40D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40D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6월 </w:t>
      </w:r>
      <w:r w:rsidR="00C40D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40D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퀀텀코리아</w:t>
      </w:r>
      <w:proofErr w:type="spellEnd"/>
      <w:r w:rsidR="00C40D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40D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2024’ </w:t>
      </w:r>
      <w:r w:rsidR="00C40D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전시회에서 공개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바 있다.</w:t>
      </w:r>
    </w:p>
    <w:p w14:paraId="6628899E" w14:textId="77777777" w:rsidR="004D6526" w:rsidRDefault="004D6526" w:rsidP="004D65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589732" w14:textId="345D40C4" w:rsidR="00071960" w:rsidRPr="00404A25" w:rsidRDefault="004D652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SKT는 </w:t>
      </w:r>
      <w:r w:rsidR="00071960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같은 다양한 양자기술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결합을 통해 </w:t>
      </w:r>
      <w:r w:rsidR="00071960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양자 기술 리더십을 </w:t>
      </w:r>
      <w:r w:rsidR="004D5A47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확보</w:t>
      </w:r>
      <w:r w:rsidR="00BB4715" w:rsidRPr="001913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071960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71960"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71960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 생태계 활성화를 주도하겠다는 목표다.</w:t>
      </w:r>
    </w:p>
    <w:p w14:paraId="0AD57311" w14:textId="77777777" w:rsidR="00071960" w:rsidRPr="004D6526" w:rsidRDefault="0007196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13B9ED" w14:textId="7E1A5FC8" w:rsidR="00A47E84" w:rsidRPr="00155514" w:rsidRDefault="00071960" w:rsidP="00A47E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</w:t>
      </w:r>
      <w:proofErr w:type="spellEnd"/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글로벌솔루션오피스 담당(CDO)은 “국내 최고의 양자 기술을 보유 중인 기관</w:t>
      </w:r>
      <w:r w:rsidR="004D5A47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대학과</w:t>
      </w:r>
      <w:r w:rsidR="004D5A47"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통해 국책 과제를 수행하게 돼 기쁘다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유무선 및 위성 네트워크를 포함한 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Pr="00404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전영역에 </w:t>
      </w:r>
      <w:r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</w:t>
      </w:r>
      <w:r w:rsidR="00C40D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C40D3C" w:rsidRPr="00C40D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40D3C" w:rsidRPr="00404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PQC</w:t>
      </w:r>
      <w:r w:rsidR="004D6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상호보완적으로 적용하는 등 기술 리</w:t>
      </w:r>
      <w:r w:rsidR="00A47E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더십을 확보하고</w:t>
      </w:r>
      <w:r w:rsidR="00A47E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47E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양자암호통신 시장을 이끌겠다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47E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12CBCE4D" w:rsidR="00A475A7" w:rsidRPr="00A47E84" w:rsidRDefault="00A47E84" w:rsidP="00502AB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한국전자통신연구원(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ETRI),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한국천문연구원(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KASI),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한국산업기술시험원(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KTL),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경희대학교와 </w:t>
            </w:r>
            <w:r w:rsidR="00502AB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컨소시엄을 결성해 </w:t>
            </w:r>
            <w:r w:rsidR="00502ABE" w:rsidRPr="00404A2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502ABE" w:rsidRPr="00404A2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위성 </w:t>
            </w:r>
            <w:proofErr w:type="spellStart"/>
            <w:r w:rsidR="00502ABE" w:rsidRPr="00404A2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탑재향</w:t>
            </w:r>
            <w:proofErr w:type="spellEnd"/>
            <w:r w:rsidR="00502ABE" w:rsidRPr="00404A2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(向) 장거리 무선 QKD(양자암호키분배) 시스템 개발</w:t>
            </w:r>
            <w:r w:rsidR="00502AB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502AB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국책 과제를 수주하고,</w:t>
            </w:r>
            <w:r w:rsidR="00502AB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502AB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본격적으로 개발에 나섰다고 </w:t>
            </w:r>
            <w:r w:rsidR="00502AB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 w:rsidR="00502AB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 w:rsidR="00502AB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 지난</w:t>
            </w:r>
            <w:r w:rsidR="00502AB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달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502AB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열린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국내 최대 양자 분야 전시회인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퀀텀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코리아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2024’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컨소시엄 관계자들이 과제</w:t>
            </w:r>
            <w:r w:rsidR="00502AB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착수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 앞서 각종 사안에 대해 논의하는 모습.</w:t>
            </w:r>
          </w:p>
        </w:tc>
      </w:tr>
    </w:tbl>
    <w:p w14:paraId="293265CA" w14:textId="417E4D2F" w:rsidR="002911A2" w:rsidRPr="00F87343" w:rsidRDefault="002911A2" w:rsidP="00A47E84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D8A40" w14:textId="77777777" w:rsidR="001F636F" w:rsidRDefault="001F636F">
      <w:pPr>
        <w:spacing w:after="0" w:line="240" w:lineRule="auto"/>
      </w:pPr>
      <w:r>
        <w:separator/>
      </w:r>
    </w:p>
  </w:endnote>
  <w:endnote w:type="continuationSeparator" w:id="0">
    <w:p w14:paraId="06E37619" w14:textId="77777777" w:rsidR="001F636F" w:rsidRDefault="001F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9ECA2" w14:textId="77777777" w:rsidR="001F636F" w:rsidRDefault="001F636F">
      <w:pPr>
        <w:spacing w:after="0" w:line="240" w:lineRule="auto"/>
      </w:pPr>
      <w:r>
        <w:separator/>
      </w:r>
    </w:p>
  </w:footnote>
  <w:footnote w:type="continuationSeparator" w:id="0">
    <w:p w14:paraId="6C01F53A" w14:textId="77777777" w:rsidR="001F636F" w:rsidRDefault="001F6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6748"/>
    <w:rsid w:val="00067342"/>
    <w:rsid w:val="00067B94"/>
    <w:rsid w:val="00071960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2C"/>
    <w:rsid w:val="0008269C"/>
    <w:rsid w:val="000833CF"/>
    <w:rsid w:val="00086199"/>
    <w:rsid w:val="00086930"/>
    <w:rsid w:val="00090248"/>
    <w:rsid w:val="000910A5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735B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40B1"/>
    <w:rsid w:val="001558AE"/>
    <w:rsid w:val="001577A6"/>
    <w:rsid w:val="00157B60"/>
    <w:rsid w:val="00161502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367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36F"/>
    <w:rsid w:val="001F6B9E"/>
    <w:rsid w:val="001F6C93"/>
    <w:rsid w:val="001F7AD0"/>
    <w:rsid w:val="00200889"/>
    <w:rsid w:val="002009C5"/>
    <w:rsid w:val="00202A63"/>
    <w:rsid w:val="002040BD"/>
    <w:rsid w:val="002140C1"/>
    <w:rsid w:val="0021495A"/>
    <w:rsid w:val="002156C6"/>
    <w:rsid w:val="0021577C"/>
    <w:rsid w:val="0021733D"/>
    <w:rsid w:val="00217A83"/>
    <w:rsid w:val="00220301"/>
    <w:rsid w:val="00223075"/>
    <w:rsid w:val="002232DA"/>
    <w:rsid w:val="00224643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048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6337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35EE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4DC7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A00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6A5E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A60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0941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A25"/>
    <w:rsid w:val="00405AC0"/>
    <w:rsid w:val="00406EFB"/>
    <w:rsid w:val="0041044C"/>
    <w:rsid w:val="004107BF"/>
    <w:rsid w:val="00410D51"/>
    <w:rsid w:val="00411195"/>
    <w:rsid w:val="00412C47"/>
    <w:rsid w:val="0041382A"/>
    <w:rsid w:val="00414546"/>
    <w:rsid w:val="004149B8"/>
    <w:rsid w:val="00417EEF"/>
    <w:rsid w:val="00420493"/>
    <w:rsid w:val="00420952"/>
    <w:rsid w:val="00422C4B"/>
    <w:rsid w:val="00422FBD"/>
    <w:rsid w:val="0042374E"/>
    <w:rsid w:val="0042427B"/>
    <w:rsid w:val="00425442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AC4"/>
    <w:rsid w:val="00443D78"/>
    <w:rsid w:val="0044745B"/>
    <w:rsid w:val="0044757C"/>
    <w:rsid w:val="00450EEC"/>
    <w:rsid w:val="0045158B"/>
    <w:rsid w:val="004538D0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559D"/>
    <w:rsid w:val="004B3107"/>
    <w:rsid w:val="004B37B6"/>
    <w:rsid w:val="004B601A"/>
    <w:rsid w:val="004C067E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A47"/>
    <w:rsid w:val="004D6526"/>
    <w:rsid w:val="004D65F3"/>
    <w:rsid w:val="004D6BF5"/>
    <w:rsid w:val="004D6F0E"/>
    <w:rsid w:val="004D7FF9"/>
    <w:rsid w:val="004E1BCF"/>
    <w:rsid w:val="004E2300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0B3D"/>
    <w:rsid w:val="00502ABE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4D8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58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6C87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168"/>
    <w:rsid w:val="005C3FE9"/>
    <w:rsid w:val="005C419D"/>
    <w:rsid w:val="005C5375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298A"/>
    <w:rsid w:val="005E4CAB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6C94"/>
    <w:rsid w:val="00701085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081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E7F24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06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79B"/>
    <w:rsid w:val="00831B4F"/>
    <w:rsid w:val="008321B3"/>
    <w:rsid w:val="00833704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4D87"/>
    <w:rsid w:val="008857B0"/>
    <w:rsid w:val="008862F0"/>
    <w:rsid w:val="008900E0"/>
    <w:rsid w:val="00890510"/>
    <w:rsid w:val="0089233B"/>
    <w:rsid w:val="00893E34"/>
    <w:rsid w:val="00894AD3"/>
    <w:rsid w:val="00896C79"/>
    <w:rsid w:val="00897D62"/>
    <w:rsid w:val="008A0FC4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EE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61D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3FE2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5F59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2ADE"/>
    <w:rsid w:val="009F5A65"/>
    <w:rsid w:val="009F5C44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47E84"/>
    <w:rsid w:val="00A51315"/>
    <w:rsid w:val="00A5186A"/>
    <w:rsid w:val="00A51901"/>
    <w:rsid w:val="00A52226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2D31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3AEF"/>
    <w:rsid w:val="00AA6342"/>
    <w:rsid w:val="00AB1BD6"/>
    <w:rsid w:val="00AB394E"/>
    <w:rsid w:val="00AB5C88"/>
    <w:rsid w:val="00AC0FEC"/>
    <w:rsid w:val="00AC3797"/>
    <w:rsid w:val="00AC3BD5"/>
    <w:rsid w:val="00AC5BB5"/>
    <w:rsid w:val="00AC6F32"/>
    <w:rsid w:val="00AC73EB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8CA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848"/>
    <w:rsid w:val="00B3732D"/>
    <w:rsid w:val="00B41D59"/>
    <w:rsid w:val="00B4573B"/>
    <w:rsid w:val="00B467E3"/>
    <w:rsid w:val="00B47A99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7A3"/>
    <w:rsid w:val="00B63664"/>
    <w:rsid w:val="00B645BF"/>
    <w:rsid w:val="00B6499A"/>
    <w:rsid w:val="00B64CD1"/>
    <w:rsid w:val="00B744CF"/>
    <w:rsid w:val="00B75882"/>
    <w:rsid w:val="00B76730"/>
    <w:rsid w:val="00B76AC8"/>
    <w:rsid w:val="00B8060F"/>
    <w:rsid w:val="00B810CC"/>
    <w:rsid w:val="00B82461"/>
    <w:rsid w:val="00B84DEF"/>
    <w:rsid w:val="00BA016A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4715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DB7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561F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0D3C"/>
    <w:rsid w:val="00C4147C"/>
    <w:rsid w:val="00C433E6"/>
    <w:rsid w:val="00C460C1"/>
    <w:rsid w:val="00C47227"/>
    <w:rsid w:val="00C508BC"/>
    <w:rsid w:val="00C51270"/>
    <w:rsid w:val="00C5295A"/>
    <w:rsid w:val="00C570FF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1783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4164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039E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C02"/>
    <w:rsid w:val="00EC67F8"/>
    <w:rsid w:val="00EC6E79"/>
    <w:rsid w:val="00EC7B22"/>
    <w:rsid w:val="00ED0CE6"/>
    <w:rsid w:val="00ED0E27"/>
    <w:rsid w:val="00ED1233"/>
    <w:rsid w:val="00ED14C1"/>
    <w:rsid w:val="00ED2004"/>
    <w:rsid w:val="00ED548E"/>
    <w:rsid w:val="00ED69C1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16E8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37EE6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2BA2"/>
    <w:rsid w:val="00F734BD"/>
    <w:rsid w:val="00F738F8"/>
    <w:rsid w:val="00F74AEE"/>
    <w:rsid w:val="00F74C31"/>
    <w:rsid w:val="00F7576C"/>
    <w:rsid w:val="00F75CFF"/>
    <w:rsid w:val="00F76005"/>
    <w:rsid w:val="00F764F0"/>
    <w:rsid w:val="00F77725"/>
    <w:rsid w:val="00F7794C"/>
    <w:rsid w:val="00F77DE6"/>
    <w:rsid w:val="00F80B10"/>
    <w:rsid w:val="00F81313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B65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26B"/>
    <w:rsid w:val="00FF0EB8"/>
    <w:rsid w:val="00FF10B7"/>
    <w:rsid w:val="00FF10E8"/>
    <w:rsid w:val="00FF1B6C"/>
    <w:rsid w:val="00FF397D"/>
    <w:rsid w:val="00FF4137"/>
    <w:rsid w:val="00FF59A4"/>
    <w:rsid w:val="00FF6CE4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FE75E-9C27-4DBD-823E-B79B7A7FD8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2024-06-28T01:38:00Z</dcterms:created>
  <dcterms:modified xsi:type="dcterms:W3CDTF">2026-01-13T06:35:00Z</dcterms:modified>
  <cp:version>0900.0001.01</cp:version>
</cp:coreProperties>
</file>