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98AD7B" w14:textId="35BA2A68" w:rsidR="00E506CC" w:rsidRDefault="007C0ECA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7C0E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SKT-산림청, </w:t>
      </w:r>
      <w:proofErr w:type="spellStart"/>
      <w:r w:rsidRPr="007C0E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위성·소형</w:t>
      </w:r>
      <w:proofErr w:type="spellEnd"/>
      <w:r w:rsidR="00FB023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7C0E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기지국 결합한 </w:t>
      </w:r>
    </w:p>
    <w:p w14:paraId="3B8D84FC" w14:textId="02C6402D" w:rsidR="007C0ECA" w:rsidRPr="00D55BFC" w:rsidRDefault="007C0ECA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7C0ECA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긴급통신 기술 개발</w:t>
      </w:r>
    </w:p>
    <w:bookmarkEnd w:id="0"/>
    <w:p w14:paraId="3AAC5387" w14:textId="77777777" w:rsidR="00C8764B" w:rsidRPr="001406A0" w:rsidRDefault="008B580C" w:rsidP="001406A0">
      <w:pPr>
        <w:pStyle w:val="ab"/>
        <w:wordWrap w:val="0"/>
        <w:snapToGrid w:val="0"/>
        <w:spacing w:before="0" w:beforeAutospacing="0" w:after="0" w:afterAutospacing="0" w:line="180" w:lineRule="atLeast"/>
        <w:ind w:left="238" w:hanging="23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C8764B"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산불 등 재난 발생시 사고 및 중대재해 대응 위한 위성기술 활용방안 연구</w:t>
      </w:r>
    </w:p>
    <w:p w14:paraId="000D446E" w14:textId="77777777" w:rsidR="00C8764B" w:rsidRPr="001406A0" w:rsidRDefault="00C8764B" w:rsidP="001406A0">
      <w:pPr>
        <w:pStyle w:val="ab"/>
        <w:wordWrap w:val="0"/>
        <w:snapToGrid w:val="0"/>
        <w:spacing w:before="0" w:beforeAutospacing="0" w:after="0" w:afterAutospacing="0" w:line="180" w:lineRule="atLeast"/>
        <w:ind w:left="238" w:hanging="238"/>
        <w:jc w:val="both"/>
        <w:rPr>
          <w:rFonts w:ascii="맑은 고딕" w:eastAsia="맑은 고딕" w:hAnsi="맑은 고딕" w:cs="Arial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</w:pPr>
      <w:r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- 위성 기반 무선 </w:t>
      </w:r>
      <w:proofErr w:type="spellStart"/>
      <w:r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백홀과</w:t>
      </w:r>
      <w:proofErr w:type="spellEnd"/>
      <w:r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SKT 소형 기지국 결합해 긴급상황에서도 서비스 제공</w:t>
      </w:r>
    </w:p>
    <w:p w14:paraId="05595DAF" w14:textId="070075DD" w:rsidR="001A31D4" w:rsidRPr="000D4D56" w:rsidRDefault="00C8764B" w:rsidP="001406A0">
      <w:pPr>
        <w:pStyle w:val="ab"/>
        <w:wordWrap w:val="0"/>
        <w:snapToGrid w:val="0"/>
        <w:spacing w:before="0" w:beforeAutospacing="0" w:after="0" w:afterAutospacing="0" w:line="180" w:lineRule="atLeast"/>
        <w:ind w:left="238" w:hanging="238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- 위성 정밀 </w:t>
      </w:r>
      <w:proofErr w:type="spellStart"/>
      <w:r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>측위</w:t>
      </w:r>
      <w:proofErr w:type="spellEnd"/>
      <w:r w:rsidRPr="001406A0">
        <w:rPr>
          <w:rFonts w:ascii="맑은 고딕" w:eastAsia="맑은 고딕" w:hAnsi="맑은 고딕" w:cs="Arial" w:hint="eastAsia"/>
          <w:b/>
          <w:bCs/>
          <w:color w:val="000000" w:themeColor="text1"/>
          <w:spacing w:val="-4"/>
          <w:kern w:val="2"/>
          <w:sz w:val="26"/>
          <w:szCs w:val="26"/>
          <w:lang w:eastAsia="ko-KR"/>
        </w:rPr>
        <w:t xml:space="preserve"> 서비스(Swift Navigation) 기반 실증으로 산림 측량 효율 향상</w:t>
      </w:r>
      <w:r w:rsidR="0051191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177984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bookmarkStart w:id="1" w:name="_Hlk151973338"/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4. 2]</w:t>
      </w:r>
    </w:p>
    <w:p w14:paraId="3B9DABC6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D39735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SK텔레콤(대표이사 사장 유영상,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sktelecom.com</w:t>
      </w:r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위성과 </w:t>
      </w:r>
      <w:r w:rsidRPr="00A949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소형 기지국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A9491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결합한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긴급통신 기술을 개발해 산불 등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중대재해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대응하는 사회안전망을 강화한다고 2일 밝혔다.</w:t>
      </w:r>
    </w:p>
    <w:p w14:paraId="125CA2A6" w14:textId="77777777" w:rsidR="007339E8" w:rsidRPr="002B73BC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6D87E58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산림청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국책과제로 진행되는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‘산불지역 사고예방 및 재난대응을 위한 </w:t>
      </w:r>
      <w:proofErr w:type="spellStart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저궤도위성</w:t>
      </w:r>
      <w:proofErr w:type="spellEnd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활용 방안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연구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참여, 재난이 발생했을 때 통신 불량으로 인한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산림자원의 피해를 최소화하고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신속하게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인명 구조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나설 수 있는 기반을 마련한다.</w:t>
      </w:r>
    </w:p>
    <w:p w14:paraId="3A73A6BF" w14:textId="77777777" w:rsidR="007339E8" w:rsidRPr="00E40E95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D0D0BF" w14:textId="77777777" w:rsidR="007339E8" w:rsidRPr="00E83210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연구에는 SKT를 비롯 SK텔링크, 강원대 소방방재학부 백민호 교수 연구팀, </w:t>
      </w:r>
      <w:proofErr w:type="spellStart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콘텔라</w:t>
      </w:r>
      <w:proofErr w:type="spellEnd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유알정보기술, </w:t>
      </w:r>
      <w:proofErr w:type="spellStart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에프엠웍스</w:t>
      </w:r>
      <w:proofErr w:type="spellEnd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proofErr w:type="spellStart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설악이앤씨</w:t>
      </w:r>
      <w:proofErr w:type="spellEnd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등이 참여, 차량형과 배낭형 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가지 방식</w:t>
      </w:r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위성 기반 통신 서비스를 선보일 계획이다.</w:t>
      </w:r>
    </w:p>
    <w:p w14:paraId="42E4DD51" w14:textId="77777777" w:rsidR="007339E8" w:rsidRPr="008B5017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10B5387" w14:textId="5F722D13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SK텔링크는 이번 연구에</w:t>
      </w:r>
      <w:r w:rsidR="002314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글로벌 위성 인터넷 사업자인 스타링크(</w:t>
      </w:r>
      <w:proofErr w:type="spellStart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Starlink</w:t>
      </w:r>
      <w:proofErr w:type="spellEnd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)의 국내 공식 파트너로서 저궤도 </w:t>
      </w:r>
      <w:proofErr w:type="spellStart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위성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링크를</w:t>
      </w:r>
      <w:proofErr w:type="spellEnd"/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</w:t>
      </w:r>
      <w:r w:rsidRPr="00E8321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0A90507E" w14:textId="77777777" w:rsidR="007339E8" w:rsidRPr="00E83210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D6C9B35" w14:textId="77777777" w:rsidR="007339E8" w:rsidRPr="00053647" w:rsidRDefault="007339E8" w:rsidP="007339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536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Pr="00A76CF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위성 기반 무선 </w:t>
      </w:r>
      <w:proofErr w:type="spellStart"/>
      <w:r w:rsidRPr="00A76CF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백홀과</w:t>
      </w:r>
      <w:proofErr w:type="spellEnd"/>
      <w:r w:rsidRPr="00A76CF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SKT 소형 기지국 결합해 긴급상황에서도 서비스 제공</w:t>
      </w:r>
    </w:p>
    <w:p w14:paraId="2A8B2B41" w14:textId="77777777" w:rsidR="007339E8" w:rsidRPr="00665CA2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8071EC7" w14:textId="77777777" w:rsidR="007339E8" w:rsidRPr="004D55F2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5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이번 연구를 통해 대형 산불로 통신망이 소실된 산악지역에서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신속하게 </w:t>
      </w:r>
      <w:r w:rsidRPr="004D5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긴급 통신망을 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보할 수 있을 것으로 기대하고 있다.</w:t>
      </w:r>
    </w:p>
    <w:p w14:paraId="04347AAF" w14:textId="77777777" w:rsidR="007339E8" w:rsidRPr="004D55F2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533C80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4D5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유선 네트워크 </w:t>
      </w:r>
      <w:proofErr w:type="spellStart"/>
      <w:r w:rsidRPr="004D5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백홀의</w:t>
      </w:r>
      <w:proofErr w:type="spellEnd"/>
      <w:r w:rsidRPr="004D5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용량을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</w:t>
      </w:r>
      <w:r w:rsidRPr="004D5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성통신 기반 무선 </w:t>
      </w:r>
      <w:proofErr w:type="spellStart"/>
      <w:r w:rsidRPr="004D5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백홀로</w:t>
      </w:r>
      <w:proofErr w:type="spellEnd"/>
      <w:r w:rsidRPr="004D5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보완할 경우, 이동</w:t>
      </w:r>
      <w:r w:rsidRPr="004D55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통신 인프라 구축이 어려운 산간 등의 지역에서의 통신이 가능해져 귀중한 산림자원과 국민 안전 보호에 도움이 될 것으로 예상된다.</w:t>
      </w:r>
    </w:p>
    <w:p w14:paraId="5044EBCA" w14:textId="77777777" w:rsidR="007339E8" w:rsidRPr="006D26CD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1696CB" w14:textId="408CE253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11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D11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산림</w:t>
      </w:r>
      <w:r w:rsidRPr="00D11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청이 재난 환경에서도 원활한 산불 대응 지휘를 하는데 지속 사용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가능하며</w:t>
      </w:r>
      <w:r w:rsidRPr="00D11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전국 약 1만7천</w:t>
      </w:r>
      <w:r w:rsidR="00850E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111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 정도 운영중인 산불감시원 전용 스마트폰의 서비스 지역 확대는 물론 재난안전통신망 단말기 연동까지 제공해 효과적인 산불 예방 및 대응에 활용할 수 있을 것으로 기대된다.</w:t>
      </w:r>
    </w:p>
    <w:p w14:paraId="20A3F7F6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6C68EA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6F8725CF" wp14:editId="2EC2634C">
            <wp:extent cx="5964555" cy="3785235"/>
            <wp:effectExtent l="0" t="0" r="0" b="5715"/>
            <wp:docPr id="487724160" name="그림 1" descr="텍스트, 스크린샷, 도표, 원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724160" name="그림 1" descr="텍스트, 스크린샷, 도표, 원이(가) 표시된 사진&#10;&#10;자동 생성된 설명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378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1BCF6" w14:textId="77777777" w:rsidR="007339E8" w:rsidRPr="00D1114F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4BB0F0C" w14:textId="77777777" w:rsidR="007339E8" w:rsidRPr="00053647" w:rsidRDefault="007339E8" w:rsidP="007339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0536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GNSS 정밀 </w:t>
      </w:r>
      <w:proofErr w:type="spellStart"/>
      <w:r w:rsidRPr="000536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측위</w:t>
      </w:r>
      <w:proofErr w:type="spellEnd"/>
      <w:r w:rsidRPr="0005364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서비스 실증 병행해 산림 측량 효율성 향상</w:t>
      </w:r>
    </w:p>
    <w:p w14:paraId="173D057F" w14:textId="77777777" w:rsidR="007339E8" w:rsidRPr="00665CA2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B088D37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연구에서 </w:t>
      </w:r>
      <w:r w:rsidRPr="00553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GNSS(Global Navigation Satellite System)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Pr="00553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정밀 </w:t>
      </w:r>
      <w:proofErr w:type="spellStart"/>
      <w:r w:rsidRPr="00553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측위</w:t>
      </w:r>
      <w:proofErr w:type="spellEnd"/>
      <w:r w:rsidRPr="00553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Pr="00553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접목하여 산림지역 정밀 </w:t>
      </w:r>
      <w:proofErr w:type="spellStart"/>
      <w:r w:rsidRPr="00553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proofErr w:type="spellEnd"/>
      <w:r w:rsidRPr="00553E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실증할 예정이다.</w:t>
      </w:r>
    </w:p>
    <w:p w14:paraId="321E33AC" w14:textId="77777777" w:rsidR="007339E8" w:rsidRPr="009B19CF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9B19CF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* </w:t>
      </w:r>
      <w:r w:rsidRPr="009B19C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인공위성을 이용</w:t>
      </w:r>
      <w:r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,</w:t>
      </w:r>
      <w:r w:rsidRPr="009B19C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 지상에 있는 특정 대상체의 위치</w:t>
      </w:r>
      <w:r w:rsidRPr="009B19C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 w:rsidRPr="009B19C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고도</w:t>
      </w:r>
      <w:r w:rsidRPr="009B19CF">
        <w:rPr>
          <w:rFonts w:asciiTheme="majorHAnsi" w:eastAsiaTheme="majorHAnsi" w:hAnsiTheme="majorHAnsi" w:cs="Arial"/>
          <w:sz w:val="20"/>
          <w:szCs w:val="20"/>
          <w:lang w:eastAsia="ko-KR" w:bidi="ar-SA"/>
        </w:rPr>
        <w:t>·</w:t>
      </w:r>
      <w:r w:rsidRPr="009B19CF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속도 등에 관한 정보를 제공하는 시스템</w:t>
      </w:r>
    </w:p>
    <w:p w14:paraId="4BB12C45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6FC2449" w14:textId="77777777" w:rsidR="007339E8" w:rsidRPr="00665CA2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스위프트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04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내비게이션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Swift Navigation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협력을 통해 </w:t>
      </w:r>
      <w:proofErr w:type="spellStart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측량장비와</w:t>
      </w:r>
      <w:proofErr w:type="spellEnd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지상 통신망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연결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04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GNSS </w:t>
      </w:r>
      <w:proofErr w:type="spellStart"/>
      <w:r w:rsidRPr="00504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측위</w:t>
      </w:r>
      <w:proofErr w:type="spellEnd"/>
      <w:r w:rsidRPr="00504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오차를</w:t>
      </w:r>
      <w:r w:rsidRPr="005612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계획이다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기존에는 지형적 요인으로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품질이 저하되는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지역에서 측량장비의 오차 보정이 어려웠는데,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연구를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통해 재난 </w:t>
      </w:r>
      <w:proofErr w:type="spellStart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대응뿐만</w:t>
      </w:r>
      <w:proofErr w:type="spellEnd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정확한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산림 측량과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임도 설계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할 수 있는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기술적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기반이 마련될 것으로 기대하고 있다.</w:t>
      </w:r>
    </w:p>
    <w:p w14:paraId="720900D3" w14:textId="77777777" w:rsidR="007339E8" w:rsidRPr="00A03257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71859A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SK텔레콤은 언제 어디서나 빠르고 안정적인 통신 서비스를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고객에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제공하기 위해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다양한 위성통신 기술을 고도화하고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위성통신 용량을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키우는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504F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위성망과 지상망의 연동을 최적화하는 기술을 개발 중이며, 이러한 위성통신 선행기술들을 자사 이동통신 인프라에 통합하여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방안을 추진 중이다.</w:t>
      </w:r>
    </w:p>
    <w:p w14:paraId="441F54F7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0B506A" w14:textId="77777777" w:rsidR="007339E8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504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특히, SK텔링크와의 협업을 통해 향후 스타링크코리아가 주파수 사용 허가를 취득한 후 본격적인 실증을 추진할 예정이다.</w:t>
      </w:r>
    </w:p>
    <w:p w14:paraId="2A18AD54" w14:textId="77777777" w:rsidR="007339E8" w:rsidRPr="007504BD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BE398D" w14:textId="77777777" w:rsidR="007339E8" w:rsidRPr="00223B27" w:rsidRDefault="007339E8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하철세</w:t>
      </w:r>
      <w:proofErr w:type="spellEnd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 인프라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비즈 담당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 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긴급통신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 연구개발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통해 산림지역의 통신 </w:t>
      </w:r>
      <w:proofErr w:type="spellStart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음영지역을</w:t>
      </w:r>
      <w:proofErr w:type="spellEnd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해소하여 귀중한 산림자원의 보호와 산림지역 근무자들의 안전 확보에 일조할 </w:t>
      </w:r>
      <w:proofErr w:type="spellStart"/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것”이라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proofErr w:type="spellEnd"/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65C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밝혔다.</w:t>
      </w:r>
    </w:p>
    <w:p w14:paraId="1F7E53F0" w14:textId="4195A631" w:rsidR="00132B41" w:rsidRDefault="00132B41" w:rsidP="007339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3F34FBC4" w14:textId="42AFA6D5" w:rsidR="00532193" w:rsidRPr="00532193" w:rsidRDefault="00532193" w:rsidP="00AA6A8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321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SK텔레콤은 산림청 국책과제에 참여해 위성과 소형 기지국을 결</w:t>
            </w:r>
            <w:r w:rsidR="0081230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합</w:t>
            </w:r>
            <w:r w:rsidRPr="005321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한 긴급통신 기술을 개발한다고 2일 밝혔다. </w:t>
            </w:r>
          </w:p>
          <w:p w14:paraId="649A97CC" w14:textId="3E2F89B2" w:rsidR="00A475A7" w:rsidRPr="00FF5C91" w:rsidRDefault="00532193" w:rsidP="00AA6A8C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5321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SK텔레콤 연구원들이 위성 기반 무선 </w:t>
            </w:r>
            <w:proofErr w:type="spellStart"/>
            <w:r w:rsidRPr="005321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백홀</w:t>
            </w:r>
            <w:r w:rsidR="00AA6A8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</w:t>
            </w:r>
            <w:proofErr w:type="spellEnd"/>
            <w:r w:rsidRPr="00532193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자사의 소형</w:t>
            </w:r>
            <w:r w:rsidR="00AA6A8C">
              <w:rPr>
                <w:rFonts w:hint="eastAsia"/>
                <w:lang w:eastAsia="ko-KR"/>
              </w:rPr>
              <w:t xml:space="preserve"> </w:t>
            </w:r>
            <w:r w:rsidR="00AA6A8C" w:rsidRPr="00AA6A8C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기지국을 결합하는 연구를 진행하는 모습</w:t>
            </w:r>
          </w:p>
        </w:tc>
      </w:tr>
    </w:tbl>
    <w:p w14:paraId="64984C6C" w14:textId="424C6C4F" w:rsidR="00F87343" w:rsidRDefault="00F87343" w:rsidP="00344332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F87343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B5273" w14:textId="77777777" w:rsidR="00DD2B61" w:rsidRDefault="00DD2B61">
      <w:pPr>
        <w:spacing w:after="0" w:line="240" w:lineRule="auto"/>
      </w:pPr>
      <w:r>
        <w:separator/>
      </w:r>
    </w:p>
  </w:endnote>
  <w:endnote w:type="continuationSeparator" w:id="0">
    <w:p w14:paraId="10D0A429" w14:textId="77777777" w:rsidR="00DD2B61" w:rsidRDefault="00DD2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7482D902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noProof/>
        <w:lang w:eastAsia="ko-KR" w:bidi="ar-SA"/>
      </w:rPr>
      <w:drawing>
        <wp:inline distT="0" distB="0" distL="0" distR="0" wp14:anchorId="73B28314" wp14:editId="7D809A7E">
          <wp:extent cx="1183273" cy="32371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811" cy="352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285DC5">
      <w:rPr>
        <w:noProof/>
        <w:lang w:eastAsia="ko-KR" w:bidi="ar-SA"/>
      </w:rPr>
      <w:drawing>
        <wp:inline distT="0" distB="0" distL="0" distR="0" wp14:anchorId="79645917" wp14:editId="276B1F7F">
          <wp:extent cx="1206500" cy="329943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25B0D" w14:textId="77777777" w:rsidR="00DD2B61" w:rsidRDefault="00DD2B61">
      <w:pPr>
        <w:spacing w:after="0" w:line="240" w:lineRule="auto"/>
      </w:pPr>
      <w:r>
        <w:separator/>
      </w:r>
    </w:p>
  </w:footnote>
  <w:footnote w:type="continuationSeparator" w:id="0">
    <w:p w14:paraId="62742E0E" w14:textId="77777777" w:rsidR="00DD2B61" w:rsidRDefault="00DD2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B16C7"/>
    <w:rsid w:val="000B273A"/>
    <w:rsid w:val="000B3BFF"/>
    <w:rsid w:val="000B5ECE"/>
    <w:rsid w:val="000B6A08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06A0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409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2F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193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5CD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27CFC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39E8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ECA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3C7A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3692"/>
    <w:rsid w:val="00804084"/>
    <w:rsid w:val="00807B6F"/>
    <w:rsid w:val="00807E54"/>
    <w:rsid w:val="00812301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0E0D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60D26"/>
    <w:rsid w:val="009612A7"/>
    <w:rsid w:val="00961DD5"/>
    <w:rsid w:val="009637AC"/>
    <w:rsid w:val="009661CB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65F2"/>
    <w:rsid w:val="009C7E27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0D8E"/>
    <w:rsid w:val="00A81431"/>
    <w:rsid w:val="00A83180"/>
    <w:rsid w:val="00A85231"/>
    <w:rsid w:val="00A96E50"/>
    <w:rsid w:val="00A9704C"/>
    <w:rsid w:val="00A97C5F"/>
    <w:rsid w:val="00AA08B5"/>
    <w:rsid w:val="00AA6342"/>
    <w:rsid w:val="00AA6A8C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EAA"/>
    <w:rsid w:val="00C04F80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759F"/>
    <w:rsid w:val="00C37E0C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8764B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55C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2B61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7A6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6CC"/>
    <w:rsid w:val="00E5084F"/>
    <w:rsid w:val="00E5086E"/>
    <w:rsid w:val="00E51615"/>
    <w:rsid w:val="00E5206B"/>
    <w:rsid w:val="00E56A8F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4BE6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0236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A4B68-0ADF-4F1F-A319-E76081E5340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2024-04-01T04:42:00Z</dcterms:created>
  <dcterms:modified xsi:type="dcterms:W3CDTF">2026-01-13T07:41:00Z</dcterms:modified>
  <cp:version>0900.0001.01</cp:version>
</cp:coreProperties>
</file>