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B17F" w14:textId="2A952945" w:rsidR="0020360F" w:rsidRPr="0020360F" w:rsidRDefault="0020360F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2023</w:t>
      </w:r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년 연간 실적 발표</w:t>
      </w:r>
    </w:p>
    <w:p w14:paraId="5A9F22AB" w14:textId="086570E8" w:rsidR="009C3E3E" w:rsidRDefault="009C3E3E" w:rsidP="0058612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견고한 실적 기반</w:t>
      </w:r>
    </w:p>
    <w:p w14:paraId="0A2CD3A6" w14:textId="52A1C6E0" w:rsidR="00B351FE" w:rsidRPr="00D55BFC" w:rsidRDefault="009C3E3E" w:rsidP="0058612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컴퍼니 성과 창출의 해로 만들 것</w:t>
      </w:r>
    </w:p>
    <w:bookmarkEnd w:id="0"/>
    <w:p w14:paraId="289D363B" w14:textId="01AF3A85" w:rsidR="00AE248B" w:rsidRPr="003447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E7ADA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매출 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17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조6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,085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억원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, 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영업이익 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조7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,532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억원,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순이익 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조1</w:t>
      </w:r>
      <w:r w:rsidR="002F3655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,459</w:t>
      </w:r>
      <w:r w:rsidR="002F3655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억원</w:t>
      </w:r>
    </w:p>
    <w:p w14:paraId="42AE9B35" w14:textId="19C4C64D" w:rsidR="001A31D4" w:rsidRPr="003447E7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60DC8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SKT </w:t>
      </w:r>
      <w:r w:rsidR="00D60DC8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A</w:t>
      </w:r>
      <w:r w:rsidR="00D60DC8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I </w:t>
      </w:r>
      <w:r w:rsidR="00D60DC8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피라미드 전략</w:t>
      </w:r>
      <w:r w:rsidR="00ED3A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D3AD7" w:rsidRPr="00F975C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아래</w:t>
      </w:r>
      <w:r w:rsidR="00D60DC8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60DC8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D60DC8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 영역 고른 성장,</w:t>
      </w:r>
      <w:r w:rsidR="00D60DC8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9A49C9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산업·생활</w:t>
      </w:r>
      <w:proofErr w:type="spellEnd"/>
      <w:r w:rsidR="00D60DC8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혁신 가속화</w:t>
      </w:r>
    </w:p>
    <w:p w14:paraId="381D052E" w14:textId="17C4EA31" w:rsidR="006B7DA3" w:rsidRPr="003447E7" w:rsidRDefault="006B7DA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·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[AI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인프라]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AI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데이터센터,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AI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반도체,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멀티L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LM 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등 압도적 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AI 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인프라 구축</w:t>
      </w:r>
    </w:p>
    <w:p w14:paraId="29315807" w14:textId="7A2DF489" w:rsidR="006B7DA3" w:rsidRPr="003447E7" w:rsidRDefault="006B7DA3" w:rsidP="006B7DA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· 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[AIX]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기업형 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혁신 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AI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마켓 </w:t>
      </w:r>
      <w:r w:rsidR="00174A8C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플랫폼 오픈,</w:t>
      </w:r>
      <w:r w:rsidR="00174A8C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엔터프라이즈 </w:t>
      </w:r>
      <w:r w:rsidR="00F358F2"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AI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시장 적극 공략</w:t>
      </w:r>
    </w:p>
    <w:p w14:paraId="05595DAF" w14:textId="4C137EF2" w:rsidR="001A31D4" w:rsidRPr="003447E7" w:rsidRDefault="006B7DA3" w:rsidP="009A49C9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· 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[AI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서비스]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proofErr w:type="spellStart"/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에이닷</w:t>
      </w:r>
      <w:proofErr w:type="spellEnd"/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114826"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킬러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서비스 지속 출시해 국내 대표 </w:t>
      </w:r>
      <w:r w:rsidR="00F358F2" w:rsidRPr="003447E7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AI </w:t>
      </w:r>
      <w:r w:rsidR="00F358F2"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에이전트 입지 강화</w:t>
      </w:r>
    </w:p>
    <w:p w14:paraId="57F05DC9" w14:textId="242CEDD9" w:rsidR="00F358F2" w:rsidRPr="003447E7" w:rsidRDefault="00F358F2" w:rsidP="00F358F2">
      <w:pPr>
        <w:pStyle w:val="ac"/>
        <w:wordWrap w:val="0"/>
        <w:snapToGrid w:val="0"/>
        <w:spacing w:before="0" w:beforeAutospacing="0" w:after="0" w:afterAutospacing="0" w:line="180" w:lineRule="atLeast"/>
        <w:ind w:left="236" w:hanging="23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- </w:t>
      </w:r>
      <w:r w:rsidRPr="006E2114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AI</w:t>
      </w:r>
      <w:r w:rsidRPr="006E2114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데이터센터</w:t>
      </w:r>
      <w:r w:rsidRPr="006E211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·A</w:t>
      </w:r>
      <w:r w:rsidRPr="006E2114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엔터프라이즈·A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반도체 중심 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매출 성장 본격화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06D25EA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9A6B6F5" w14:textId="77777777" w:rsidR="009C3E3E" w:rsidRPr="003447E7" w:rsidRDefault="009C3E3E" w:rsidP="009C3E3E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503DCF87" w14:textId="30CBADAF" w:rsidR="009C3E3E" w:rsidRPr="009C3E3E" w:rsidRDefault="009C3E3E" w:rsidP="009C3E3E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C3E3E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Pr="009C3E3E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E7EF0" w:rsidRPr="00AE7EF0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https://irsvc.teletogether.com/skt/skt2023Q4_kor.php</w:t>
            </w:r>
          </w:p>
          <w:p w14:paraId="506BC08A" w14:textId="744BFD94" w:rsidR="009C3E3E" w:rsidRPr="009C3E3E" w:rsidRDefault="009C3E3E" w:rsidP="009C3E3E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C3E3E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9C3E3E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E22FA" w:rsidRPr="00FC4F6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https://irsvc.teletogether.com/skt/skt2023Q4_eng.php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4DE4CB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270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93E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C3E3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1303E8" w14:textId="79CB9D94" w:rsidR="00FE7A97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견고한 실적을 바탕으로 글로벌 </w:t>
      </w:r>
      <w:r w:rsidR="00FE7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전환을 가속화한다.</w:t>
      </w:r>
    </w:p>
    <w:p w14:paraId="46185DB8" w14:textId="77777777" w:rsidR="00FE7A97" w:rsidRDefault="00FE7A97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306502" w14:textId="1A71CA04" w:rsidR="00020A38" w:rsidRDefault="00FE7A97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지난 해 발표한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’* </w:t>
      </w:r>
      <w:r w:rsidR="006E2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추진했던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▲AI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▲AIX ▲AI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사업 영역이 고르게 성장하며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연결 매출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,085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조7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,532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기록했다고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각각 전년 대비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1.8%, 8.8%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순이익은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조1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,459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기록했다.</w:t>
      </w:r>
    </w:p>
    <w:p w14:paraId="6DD374D8" w14:textId="77777777" w:rsidR="008262A0" w:rsidRDefault="008262A0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4C7A13" w14:textId="4C073513" w:rsidR="00E57369" w:rsidRDefault="008262A0" w:rsidP="008262A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E2952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*AI </w:t>
      </w:r>
      <w:r w:rsidRPr="001E2952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피라미드 전략:</w:t>
      </w:r>
      <w:r w:rsidRPr="001E2952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E57369" w:rsidRPr="00E57369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AI 기술을 고도화하고 AI 서비스를 만들어 고객과 관계를 밀접하게 만드는 ‘자강(自强)’과 AI 얼라이언스 중심의 ‘협력(協力)’ 모델을 피라미드 형태로 단계별로 묶어낸 전략으로, [AI 인프라] [AIX] [AI 서비스] 3대 영역을 중심으로 산업과 생활 全 영역을 혁신</w:t>
      </w:r>
    </w:p>
    <w:p w14:paraId="5115C896" w14:textId="77777777" w:rsidR="00E57369" w:rsidRDefault="00E57369" w:rsidP="008262A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</w:pPr>
    </w:p>
    <w:p w14:paraId="489E0CB8" w14:textId="502AB0FA" w:rsidR="00BF111C" w:rsidRPr="004C2CC0" w:rsidRDefault="00BF111C" w:rsidP="00E60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기준으로는 매출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조5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,892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영업이익</w:t>
      </w:r>
      <w:r w:rsidR="00E601E9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01E9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601E9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조4</w:t>
      </w:r>
      <w:r w:rsidR="00E601E9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,559</w:t>
      </w:r>
      <w:r w:rsidR="00E601E9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E601E9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01E9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순이익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조5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97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D9513A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0E93E90" w14:textId="5E6B7A4E" w:rsidR="00DD1151" w:rsidRDefault="00FE7A97" w:rsidP="00AE38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AE3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D5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사업들은 </w:t>
      </w:r>
      <w:r w:rsidR="001939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구축해 온 압도적인 </w:t>
      </w:r>
      <w:r w:rsidR="001939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939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인프라와 기술 역량을 바탕으로 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본격적인 매출 성장을 이룰 것으로 기대</w:t>
      </w:r>
      <w:r w:rsidR="004E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되고 있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E3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D5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1D5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·AI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</w:t>
      </w:r>
      <w:r w:rsidR="001D54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·AI</w:t>
      </w:r>
      <w:r w:rsidR="001D5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시장 수요의 가파른 성장과 함께 올해 빠르게 매출을 확대하며 </w:t>
      </w:r>
      <w:r w:rsidR="00DD11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성장을 견인할 것으로 전망된다.</w:t>
      </w:r>
      <w:r w:rsidR="00DD11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정식 출시 후 시장에서 큰 반향을 일으킨 </w:t>
      </w:r>
      <w:r w:rsidR="00DD11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개인비서 </w:t>
      </w:r>
      <w:r w:rsidR="00F97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A.(</w:t>
      </w:r>
      <w:proofErr w:type="spellStart"/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DD11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D1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올해 킬러 서비스를 지속적으로 추가</w:t>
      </w:r>
      <w:r w:rsidR="00AE3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하며 </w:t>
      </w:r>
      <w:r w:rsidR="00E628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628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0910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시장을 선도한다는 전략이다.</w:t>
      </w:r>
    </w:p>
    <w:p w14:paraId="1E7AC559" w14:textId="77777777" w:rsidR="00DD1151" w:rsidRPr="00437FA1" w:rsidRDefault="00DD1151" w:rsidP="001D54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953A88" w14:textId="60493051" w:rsidR="006171CE" w:rsidRDefault="004E22FA" w:rsidP="003800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171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글로벌 확장에 있어서도 </w:t>
      </w:r>
      <w:r w:rsidR="003800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데이터센터,</w:t>
      </w:r>
      <w:r w:rsidR="003800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71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반도체,</w:t>
      </w:r>
      <w:r w:rsid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3C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telco</w:t>
      </w:r>
      <w:r w:rsid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</w:t>
      </w:r>
      <w:r w:rsidR="003800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6171CE" w:rsidRP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(X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="006171CE" w:rsidRP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aliber)</w:t>
      </w:r>
      <w:r w:rsidR="00380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71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등의 영역에서 </w:t>
      </w:r>
      <w:r w:rsidR="006E2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연내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구체적인 성과를 </w:t>
      </w:r>
      <w:r w:rsidR="000910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창출한다는</w:t>
      </w:r>
      <w:r w:rsidR="00617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목표다.</w:t>
      </w:r>
    </w:p>
    <w:p w14:paraId="7CC861D5" w14:textId="47C560EA" w:rsidR="001D54B9" w:rsidRPr="004C2CC0" w:rsidRDefault="006171CE" w:rsidP="006171C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0F5AD0B" w14:textId="7A3EFBB1" w:rsidR="001C6C87" w:rsidRPr="004C2CC0" w:rsidRDefault="001C6C87" w:rsidP="00986A5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631C7"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[AI </w:t>
      </w:r>
      <w:r w:rsidR="00B631C7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인프라]</w:t>
      </w:r>
      <w:r w:rsidR="00B631C7"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E35BF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E35B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데이터센</w:t>
      </w:r>
      <w:r w:rsidR="005532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터</w:t>
      </w:r>
      <w:r w:rsidR="0055324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7B692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7B69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반도체</w:t>
      </w:r>
      <w:r w:rsidR="0055324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5532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55324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 </w:t>
      </w:r>
      <w:r w:rsidR="005532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얼라이언스</w:t>
      </w:r>
      <w:r w:rsidR="0055324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="005532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압도적 </w:t>
      </w:r>
      <w:r w:rsidR="007B692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5532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인프라 자산 구축</w:t>
      </w:r>
    </w:p>
    <w:p w14:paraId="1BE0917F" w14:textId="739FA5D6" w:rsidR="006963A5" w:rsidRDefault="009901DD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컴퍼니의 근간이 되는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영역에서</w:t>
      </w:r>
      <w:r w:rsidR="008D596E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F1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사업이 가파른 성장세를 이어가며 성장궤도에 올랐으며,</w:t>
      </w:r>
      <w:r w:rsidR="00FF1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6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6963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96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상용</w:t>
      </w:r>
      <w:r w:rsidR="006332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 등을 통해 글로벌 성장 기반을 탄탄히 했다.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멀티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E35BFB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(Large Language Model, </w:t>
      </w:r>
      <w:r w:rsidR="00E35BFB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거대언어모델)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전략도 글로벌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구축으로 성과를 가시화하고 있다.</w:t>
      </w:r>
    </w:p>
    <w:p w14:paraId="0D21AECA" w14:textId="77777777" w:rsidR="006963A5" w:rsidRPr="00633259" w:rsidRDefault="006963A5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D2161A" w14:textId="19DE2C55" w:rsidR="00633259" w:rsidRDefault="00633259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사업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매출은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 본격화와 맞물려 데이터센터 수요</w:t>
      </w:r>
      <w:r w:rsidR="006E2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폭증할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예상되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가운데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차세대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집중한다는 전략이다.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1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91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91147" w:rsidRPr="00891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전력 사용량을 40% 가까이 절감하는 </w:t>
      </w:r>
      <w:proofErr w:type="spellStart"/>
      <w:r w:rsidR="00891147" w:rsidRPr="00891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</w:t>
      </w:r>
      <w:proofErr w:type="spellEnd"/>
      <w:r w:rsidR="00891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1147" w:rsidRPr="00891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 국내 최초로 도입하는 등 AI데이터센터로의 진화를 가속화하고 있다.</w:t>
      </w:r>
      <w:r w:rsidR="00891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A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구축하는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동시에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시장 진출도 구체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화할 예정이다.</w:t>
      </w:r>
    </w:p>
    <w:p w14:paraId="4F7D0439" w14:textId="77777777" w:rsidR="00633259" w:rsidRDefault="00633259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C5C049" w14:textId="584AD24D" w:rsidR="00DD2A5C" w:rsidRDefault="004D5B91" w:rsidP="00AC50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반도체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전문기업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사피온은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5AC3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C2A6F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C2A6F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전작 대비 </w:t>
      </w:r>
      <w:r w:rsidR="00495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이상의 연산 성능,</w:t>
      </w:r>
      <w:r w:rsidR="00495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이상의 전력효율을 갖춘 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데이터센터용 </w:t>
      </w:r>
      <w:r w:rsidR="00DD2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DD2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‘X330’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</w:t>
      </w:r>
      <w:r w:rsidR="00721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상용화하는데 성공했다.</w:t>
      </w:r>
      <w:r w:rsidR="00DD2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36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사피온은</w:t>
      </w:r>
      <w:proofErr w:type="spellEnd"/>
      <w:r w:rsidR="00436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제품</w:t>
      </w:r>
      <w:r w:rsidR="00436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36F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36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브로드밴드,</w:t>
      </w:r>
      <w:r w:rsidR="00436F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NHN</w:t>
      </w:r>
      <w:r w:rsidR="00436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등에 성공적으로 적용한 이력을 바탕으로 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서버 제조사 </w:t>
      </w:r>
      <w:r w:rsidR="00DD2A5C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슈퍼마이크로(</w:t>
      </w:r>
      <w:r w:rsidR="00DD2A5C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Supermicro)</w:t>
      </w:r>
      <w:r w:rsidR="00DD2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332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방안을 논의하는 등</w:t>
      </w:r>
      <w:r w:rsidR="00721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시</w:t>
      </w:r>
      <w:r w:rsidR="0014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 진출을 가속화하고 있다.</w:t>
      </w:r>
      <w:r w:rsidR="0014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B9F7589" w14:textId="77777777" w:rsidR="00DD2A5C" w:rsidRDefault="00DD2A5C" w:rsidP="00AC50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91F9A2" w14:textId="178F52D8" w:rsidR="00780D6B" w:rsidRDefault="007605C9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구현의 중요한 </w:t>
      </w:r>
      <w:r w:rsidRPr="00495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축인 </w:t>
      </w:r>
      <w:r w:rsidRPr="00495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투트랙</w:t>
      </w:r>
      <w:proofErr w:type="spellEnd"/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멀티 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전략이 빛을 발해 글로벌</w:t>
      </w:r>
      <w:r w:rsidR="00AF5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통신사(</w:t>
      </w:r>
      <w:r w:rsidR="000E3C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telco</w:t>
      </w:r>
      <w:r w:rsidR="00AF5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D0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D0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도약중이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proofErr w:type="spellEnd"/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자체 LLM ‘</w:t>
      </w:r>
      <w:r w:rsidR="00ED3A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 X(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ED3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플랫폼 맞춤형,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최고 수준 슈퍼 컴퓨터,</w:t>
      </w:r>
      <w:r w:rsidR="00780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멀티 </w:t>
      </w:r>
      <w:proofErr w:type="spellStart"/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모달</w:t>
      </w:r>
      <w:proofErr w:type="spellEnd"/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 등의 강점</w:t>
      </w:r>
      <w:r w:rsidR="0014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기반해</w:t>
      </w:r>
      <w:r w:rsidR="0078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지속적으로 성능 고도화를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이루며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성장을 뒷받침하고 있다.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엔트로픽</w:t>
      </w:r>
      <w:proofErr w:type="spellEnd"/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</w:t>
      </w:r>
      <w:proofErr w:type="spellStart"/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올가나이즈</w:t>
      </w:r>
      <w:proofErr w:type="spellEnd"/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코난테크놀로지</w:t>
      </w:r>
      <w:proofErr w:type="spellEnd"/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국내외 유수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 다양한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라인업을 아우르는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02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준비도 </w:t>
      </w:r>
      <w:proofErr w:type="spellStart"/>
      <w:r w:rsidR="0002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순항중이다</w:t>
      </w:r>
      <w:proofErr w:type="spellEnd"/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추진해온 </w:t>
      </w:r>
      <w:r w:rsidR="000E3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0E3C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elco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글로벌 </w:t>
      </w:r>
      <w:r w:rsidR="000E3C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telco</w:t>
      </w:r>
      <w:r w:rsidR="000E3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0E3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구축해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확장 계획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구체화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E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4EBEB2E8" w14:textId="77777777" w:rsidR="00ED3AD7" w:rsidRDefault="00ED3AD7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C76D8" w14:textId="2173A61E" w:rsidR="00B351FE" w:rsidRPr="004C2CC0" w:rsidRDefault="0007331E" w:rsidP="00986A5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B631C7"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[AIX] </w:t>
      </w:r>
      <w:r w:rsidR="00665E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기업</w:t>
      </w:r>
      <w:r w:rsidR="007B69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형 혁신</w:t>
      </w:r>
      <w:r w:rsidR="00665E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65EE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7B69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마켓 </w:t>
      </w:r>
      <w:r w:rsidR="00665E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플랫폼 </w:t>
      </w:r>
      <w:r w:rsidR="007B69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오픈</w:t>
      </w:r>
      <w:r w:rsidR="00665E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665EE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B04E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엔터프라이즈 </w:t>
      </w:r>
      <w:r w:rsidR="00B04E1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</w:t>
      </w:r>
      <w:r w:rsidR="00665E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시장 </w:t>
      </w:r>
      <w:r w:rsidR="00B04E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선도 나서</w:t>
      </w:r>
    </w:p>
    <w:p w14:paraId="5C9CB410" w14:textId="002A0F30" w:rsidR="00E65AB3" w:rsidRDefault="00795552" w:rsidP="00665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사업에서는 </w:t>
      </w:r>
      <w:r w:rsidR="00E65AB3" w:rsidRPr="00E65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인프라의 차별화된 자산에 기반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기업 고객 특화형 혁신 </w:t>
      </w:r>
      <w:r w:rsidR="00665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</w:t>
      </w:r>
      <w:r w:rsidR="00665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665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마켓</w:t>
      </w:r>
      <w:r w:rsidR="00665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오픈하고 </w:t>
      </w:r>
      <w:r w:rsidR="002D0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수익화에 나서고 있다</w:t>
      </w:r>
      <w:r w:rsidR="002D0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65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FE2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선보인 </w:t>
      </w:r>
      <w:r w:rsidR="00E65AB3" w:rsidRPr="00E65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‘엔터프라이즈 AI </w:t>
      </w:r>
      <w:proofErr w:type="spellStart"/>
      <w:r w:rsidR="00E65AB3" w:rsidRPr="00E65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마켓’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오픈A</w:t>
      </w:r>
      <w:r w:rsidR="00FE2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2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 고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객이 원하는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2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FE2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선택해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코딩 지식 없이도 간단하게 회사 업무에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적용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구독형과 공공,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 등 보안이 중요한 고객사 대상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온프레미스형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 사업을 병행해 올해 </w:t>
      </w:r>
      <w:r w:rsidR="002B2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A</w:t>
      </w:r>
      <w:r w:rsidR="002B2C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2B2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시장을 선도한다는 방침이다.</w:t>
      </w:r>
    </w:p>
    <w:p w14:paraId="3FEC04D1" w14:textId="77777777" w:rsidR="00E65AB3" w:rsidRPr="00795552" w:rsidRDefault="00E65AB3" w:rsidP="00E65A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938C77" w14:textId="2AAE6A60" w:rsidR="00E65AB3" w:rsidRPr="004C2CC0" w:rsidRDefault="00E65AB3" w:rsidP="00E65A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사업에서는 사물인터넷(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IoT)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회선 수주 확대를 지속하는 한편,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AICC,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비전A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등 다양한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아이템을 발굴하며 성장을 도모 중이다.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사업은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클라우드관리서비스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MSP)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리커링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(구독) 매출 성장 등에 힘입어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매출이 전년 대비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성장했다.</w:t>
      </w:r>
    </w:p>
    <w:p w14:paraId="64F2E6F7" w14:textId="77777777" w:rsidR="00E65AB3" w:rsidRPr="00E65AB3" w:rsidRDefault="00E65AB3" w:rsidP="00986A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479B9" w14:textId="07529B2D" w:rsidR="00FF1786" w:rsidRPr="004C2CC0" w:rsidRDefault="00C92F89" w:rsidP="00C92F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226070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 챌린지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실증사업에서 국내 최초로 미국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실제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기체를 선보</w:t>
      </w:r>
      <w:r w:rsidR="009B2E82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F1786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1786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사업 주도권 선점은 물론 글로벌 시장 공동 진출도 추진</w:t>
      </w:r>
      <w:r w:rsidR="00727E45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</w:t>
      </w:r>
      <w:r w:rsidR="002944BA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</w:t>
      </w:r>
      <w:r w:rsidR="00727E45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463ADD92" w14:textId="77777777" w:rsidR="00FF1786" w:rsidRPr="00665EEB" w:rsidRDefault="00FF1786" w:rsidP="00C92F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22BE16" w14:textId="3C0A9680" w:rsidR="00854924" w:rsidRDefault="009B1D4D" w:rsidP="007060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사업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수의영상진단 보조서비스 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Caliber)’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해외 진출 국가를 빠르게 늘려가며 글로벌 진출을 가속화하</w:t>
      </w:r>
      <w:r w:rsidR="005811A7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 해 일본,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호주,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싱가포르의 메이저 의료기기 </w:t>
      </w:r>
      <w:proofErr w:type="spellStart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유통사</w:t>
      </w:r>
      <w:proofErr w:type="spellEnd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보험사 등과 현지 동물병원 공급을 위한 파트너십을 체결한 데 이어 지난 </w:t>
      </w:r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미국 수의영상업체인 </w:t>
      </w:r>
      <w:proofErr w:type="spellStart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베톨로지</w:t>
      </w:r>
      <w:proofErr w:type="spellEnd"/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Vetology</w:t>
      </w:r>
      <w:proofErr w:type="spellEnd"/>
      <w:r w:rsidR="00854924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Innovations)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협력을 체결하고 세계 최대 반려동물 시장인 미국 진출을 </w:t>
      </w:r>
      <w:r w:rsidR="00665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진행중이</w:t>
      </w:r>
      <w:r w:rsidR="00854924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915A419" w14:textId="06E15EB8" w:rsidR="00854924" w:rsidRPr="004C2CC0" w:rsidRDefault="00854924" w:rsidP="007060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F6A3A7" w14:textId="180621D2" w:rsidR="00854924" w:rsidRPr="004C2CC0" w:rsidRDefault="00854924" w:rsidP="00E17A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9B2E82"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[AI</w:t>
      </w:r>
      <w:r w:rsidR="009B2E82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서비스]</w:t>
      </w:r>
      <w:r w:rsidR="009B2E82"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114826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114826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811A7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킬러 </w:t>
      </w:r>
      <w:r w:rsidR="00915CB7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콘텐</w:t>
      </w:r>
      <w:r w:rsidR="00A316C1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츠</w:t>
      </w:r>
      <w:r w:rsidR="005811A7"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지속 추가</w:t>
      </w:r>
      <w:r w:rsidR="007B692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, AI </w:t>
      </w:r>
      <w:r w:rsidR="007B69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에이전트 대표주자로 입지 강화</w:t>
      </w:r>
    </w:p>
    <w:p w14:paraId="47BFF822" w14:textId="479577D0" w:rsidR="00DA1712" w:rsidRDefault="00337967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정식 서비스를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A.)’은 10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출시한 </w:t>
      </w:r>
      <w:r w:rsidR="004E4E0C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 녹음 및 요약 기능이 시장에서 큰 반향을 일으키며 빠르게 이용자를 늘려가고 있다.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아이폰 이용자를 대상으로 실시간 통화통역 기능을 </w:t>
      </w:r>
      <w:r w:rsidR="00934168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선보였으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안드로이드에서도 올해 </w:t>
      </w:r>
      <w:r w:rsidR="00DA1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A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출시를 준비중이다.</w:t>
      </w:r>
      <w:r w:rsidR="00DA1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A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DA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킬러 콘텐츠를 지속 추가하며 </w:t>
      </w:r>
      <w:r w:rsidR="00DA1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대표주자로 입지를 굳건히 </w:t>
      </w:r>
      <w:r w:rsidR="0014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방침이다.</w:t>
      </w:r>
    </w:p>
    <w:p w14:paraId="20DC5690" w14:textId="77777777" w:rsidR="00DB59D4" w:rsidRDefault="00DB59D4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8F3D95" w14:textId="097522C6" w:rsidR="00DB59D4" w:rsidRPr="004C2CC0" w:rsidRDefault="005433CD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B04E10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04E1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플랫폼으로</w:t>
      </w:r>
      <w:r w:rsidR="00ED3AD7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04E1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</w:t>
      </w:r>
      <w:r w:rsidR="00394CC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속도를 낸다</w:t>
      </w:r>
      <w:r w:rsidR="00B04E1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이프랜드는</w:t>
      </w:r>
      <w:proofErr w:type="spellEnd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지난 해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</w:t>
      </w:r>
      <w:proofErr w:type="spellEnd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인기에 힘입어 지난 </w:t>
      </w:r>
      <w:r w:rsidR="00934168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 </w:t>
      </w:r>
      <w:r w:rsidR="00DD33A5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실사용자 수 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361만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기록했으며,</w:t>
      </w:r>
      <w:r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 등 글로벌 시장에서 의미 있는 성장을 보여주고 있다.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14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생성형 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결합해 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페르소나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‘AI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차별화된 A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 제공</w:t>
      </w:r>
      <w:r w:rsidR="0014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E88DC1F" w14:textId="77777777" w:rsidR="005433CD" w:rsidRPr="00B04E10" w:rsidRDefault="005433CD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C8486B" w14:textId="07ED2B79" w:rsidR="005433CD" w:rsidRDefault="005433CD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’는 </w:t>
      </w:r>
      <w:r w:rsidR="005C11F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</w:t>
      </w:r>
      <w:r w:rsidR="005C11F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ED3AD7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니즈가 높은 </w:t>
      </w:r>
      <w:proofErr w:type="spellStart"/>
      <w:r w:rsidR="00ED3AD7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서비스들과의</w:t>
      </w:r>
      <w:proofErr w:type="spellEnd"/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제휴를 통해 지난 해 말 기준 월간 이용자 </w:t>
      </w:r>
      <w:r w:rsidR="005C11F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316C1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35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</w:t>
      </w:r>
      <w:r w:rsidR="00A316C1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달성했다.</w:t>
      </w:r>
      <w:r w:rsidR="005C11F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T우주는 </w:t>
      </w:r>
      <w:r w:rsidR="00934168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proofErr w:type="spellStart"/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E4E0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 상품을 추가하는</w:t>
      </w:r>
      <w:r w:rsidR="004E4E0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4E1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동시에</w:t>
      </w:r>
      <w:r w:rsidR="005C11FC" w:rsidRPr="00394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구독 커</w:t>
      </w:r>
      <w:r w:rsidR="005811A7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</w:t>
      </w:r>
      <w:r w:rsidR="005C11FC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 </w:t>
      </w:r>
      <w:r w:rsidR="00166FC5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플랫폼으로</w:t>
      </w:r>
      <w:r w:rsidR="00B04E10" w:rsidRPr="0039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66FC5" w:rsidRPr="004C2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진화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proofErr w:type="spellStart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규모감</w:t>
      </w:r>
      <w:proofErr w:type="spellEnd"/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성장을 지속한다는 방침이다.</w:t>
      </w:r>
    </w:p>
    <w:p w14:paraId="73CB7486" w14:textId="77777777" w:rsidR="00166FC5" w:rsidRPr="00B04E10" w:rsidRDefault="00166FC5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1D371E" w14:textId="1A9133DC" w:rsidR="00C16AD0" w:rsidRDefault="00166FC5" w:rsidP="00C16A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66D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강화는 물론 세계 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</w:t>
      </w:r>
      <w:r w:rsidR="009341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파트너십을 </w:t>
      </w:r>
      <w:r w:rsidR="009341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성장 발판을 마련했다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올해는 </w:t>
      </w:r>
      <w:r w:rsidR="00C16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="00C16A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C16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 및 무선 매출 성장세가 둔화된 가운데,</w:t>
      </w:r>
      <w:r w:rsidR="00C16A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6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대내외환경도 녹록치 않아 많은 어려움이 예상되지만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컴퍼니로서 가시적인 성과를 창출해 기업가치와 주주가치를 극대화할 수 있도록 할 것</w:t>
      </w:r>
      <w:r w:rsidR="00B0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0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0BCEF95E" w14:textId="77777777" w:rsidR="00166FC5" w:rsidRPr="00934168" w:rsidRDefault="00166FC5" w:rsidP="00DB5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33D82" w14:textId="6EB49569" w:rsidR="00B45D13" w:rsidRDefault="006B7DA3" w:rsidP="00B45D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D96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023</w:t>
      </w:r>
      <w:r w:rsidR="00D96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C75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C75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</w:t>
      </w:r>
      <w:r w:rsidR="00D96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배당금은 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주당 </w:t>
      </w:r>
      <w:r w:rsidR="00DC4A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1,050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2C750F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이사회에서 의결됐다.</w:t>
      </w:r>
      <w:r w:rsidR="00D96D5D" w:rsidRPr="00285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지급된 주당 </w:t>
      </w:r>
      <w:r w:rsidR="00D96D5D" w:rsidRPr="00285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2,490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원을 포함해 연간 주당 </w:t>
      </w:r>
      <w:r w:rsidR="00DC4A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3,540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원으로,</w:t>
      </w:r>
      <w:r w:rsidR="00D96D5D" w:rsidRPr="002858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D96D5D" w:rsidRPr="0028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정기주주총회 승인을 거쳐 최종 확정된다.</w:t>
      </w:r>
      <w:r w:rsidR="00E923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5D13" w:rsidRP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B45D13" w:rsidRP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7월에 </w:t>
      </w:r>
      <w:r w:rsid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</w:t>
      </w:r>
      <w:r w:rsidR="00B45D13" w:rsidRP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943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45D13" w:rsidRP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3천억 </w:t>
      </w:r>
      <w:r w:rsidR="00943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r w:rsidR="00DA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규모의 자사주 매입은 완료되었으며,</w:t>
      </w:r>
      <w:r w:rsidR="00DA55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중</w:t>
      </w:r>
      <w:r w:rsidR="00943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5D13" w:rsidRPr="00B45D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2천억 규모의 </w:t>
      </w:r>
      <w:r w:rsidR="00DA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자기주식</w:t>
      </w:r>
      <w:r w:rsidR="006357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357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57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금일</w:t>
      </w:r>
      <w:r w:rsidR="00DA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3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소각</w:t>
      </w:r>
      <w:r w:rsidR="00E45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6357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713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5E24706" w14:textId="77777777" w:rsidR="00B45D13" w:rsidRDefault="00B45D13" w:rsidP="00B45D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CCCFA" w14:textId="77777777" w:rsidR="008262A0" w:rsidRDefault="008262A0" w:rsidP="00B45D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bookmarkEnd w:id="1"/>
    <w:p w14:paraId="36E30198" w14:textId="77777777" w:rsidR="008262A0" w:rsidRDefault="00F909A6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E2356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262A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/ </w:t>
      </w:r>
    </w:p>
    <w:p w14:paraId="64984C6C" w14:textId="03ED04EF" w:rsidR="00F87343" w:rsidRDefault="008262A0" w:rsidP="008262A0">
      <w:pPr>
        <w:widowControl w:val="0"/>
        <w:snapToGrid w:val="0"/>
        <w:spacing w:after="0" w:line="240" w:lineRule="auto"/>
        <w:ind w:rightChars="40" w:right="88" w:firstLineChars="600" w:firstLine="1440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장효주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(010-5052-8521),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(02-6100-3854)</w:t>
      </w:r>
    </w:p>
    <w:p w14:paraId="44B7FEDA" w14:textId="77777777" w:rsidR="00D37FBD" w:rsidRDefault="00D37FBD" w:rsidP="00F87343">
      <w:pPr>
        <w:rPr>
          <w:rFonts w:cs="Arial"/>
          <w:b/>
          <w:bCs/>
          <w:sz w:val="24"/>
          <w:szCs w:val="24"/>
          <w:lang w:eastAsia="ko-KR" w:bidi="ar-SA"/>
        </w:rPr>
      </w:pPr>
    </w:p>
    <w:p w14:paraId="55239312" w14:textId="77777777" w:rsidR="00E57369" w:rsidRPr="008262A0" w:rsidRDefault="00E57369" w:rsidP="00F87343">
      <w:pPr>
        <w:rPr>
          <w:rFonts w:cs="Arial" w:hint="eastAsia"/>
          <w:b/>
          <w:bCs/>
          <w:sz w:val="24"/>
          <w:szCs w:val="24"/>
          <w:lang w:eastAsia="ko-KR" w:bidi="ar-SA"/>
        </w:rPr>
      </w:pPr>
    </w:p>
    <w:p w14:paraId="787543CD" w14:textId="4665627E" w:rsidR="00FF4E2B" w:rsidRPr="002F36D9" w:rsidRDefault="00FF4E2B" w:rsidP="00F87343">
      <w:pPr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b/>
          <w:bCs/>
          <w:sz w:val="24"/>
          <w:szCs w:val="24"/>
          <w:lang w:eastAsia="ko-KR" w:bidi="ar-SA"/>
        </w:rPr>
        <w:t>&lt;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1</w:t>
      </w:r>
      <w:r>
        <w:rPr>
          <w:rFonts w:cs="Arial"/>
          <w:b/>
          <w:bCs/>
          <w:sz w:val="24"/>
          <w:szCs w:val="24"/>
          <w:lang w:eastAsia="ko-KR" w:bidi="ar-SA"/>
        </w:rPr>
        <w:t>&gt;</w:t>
      </w:r>
      <w:r w:rsidR="002F36D9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연결</w:t>
      </w:r>
      <w:r w:rsidR="004A1006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="004A1006"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662"/>
        <w:gridCol w:w="1601"/>
        <w:gridCol w:w="977"/>
        <w:gridCol w:w="1444"/>
        <w:gridCol w:w="1430"/>
        <w:gridCol w:w="974"/>
      </w:tblGrid>
      <w:tr w:rsidR="000A70D0" w14:paraId="5A6355DC" w14:textId="77777777" w:rsidTr="002F36D9"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F748A" w14:textId="7777777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068CCD" w14:textId="7777777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5476EF" w14:textId="0EDFEFA8" w:rsidR="002F36D9" w:rsidRPr="004C2CC0" w:rsidRDefault="002F36D9" w:rsidP="006753F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</w:t>
            </w:r>
            <w:r w:rsidR="000824EB"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년 동기</w:t>
            </w: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 xml:space="preserve"> 대비(</w:t>
            </w:r>
            <w:r w:rsidR="000824EB" w:rsidRPr="004C2CC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o</w:t>
            </w:r>
            <w:r w:rsidR="000824EB" w:rsidRPr="004C2CC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0A70D0" w14:paraId="72597420" w14:textId="77777777" w:rsidTr="002F36D9"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CB1E" w14:textId="77777777" w:rsidR="002F36D9" w:rsidRPr="004C2CC0" w:rsidRDefault="002F36D9" w:rsidP="006753F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A017D" w14:textId="77777777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023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57C5BE" w14:textId="77777777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49DFBF" w14:textId="77777777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194E11" w14:textId="77777777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‘2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D4DE69" w14:textId="21979D0C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‘2</w:t>
            </w:r>
            <w:r w:rsidR="000824EB"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</w:t>
            </w:r>
            <w:r w:rsidR="000824EB"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532C5" w14:textId="77777777" w:rsidR="002F36D9" w:rsidRPr="004C2CC0" w:rsidRDefault="002F36D9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0A70D0" w14:paraId="02E5AAC8" w14:textId="77777777" w:rsidTr="002F36D9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D12E" w14:textId="7777777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BEBB" w14:textId="7E2B5C68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176,085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F0DC" w14:textId="6C6A8458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173,050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1B8A" w14:textId="38519996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1.</w:t>
            </w:r>
            <w:r w:rsidR="00E63095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8</w:t>
            </w: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3B19" w14:textId="161CFA1D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45,273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03D" w14:textId="14372F08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4</w:t>
            </w:r>
            <w:r w:rsidR="000A70D0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</w:t>
            </w: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,</w:t>
            </w:r>
            <w:r w:rsidR="000A70D0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945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C33" w14:textId="136FFE0A" w:rsidR="002F36D9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3.0</w:t>
            </w:r>
            <w:r w:rsidR="002F36D9"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A70D0" w14:paraId="47985564" w14:textId="77777777" w:rsidTr="002F36D9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DA6" w14:textId="7777777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7C79" w14:textId="67A1A9C6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17,532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36A1" w14:textId="0D79A3B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16,121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7DF3" w14:textId="38417BC2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8.</w:t>
            </w:r>
            <w:r w:rsidR="00E63095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8</w:t>
            </w: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DB6" w14:textId="70B3E43A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2,971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150" w14:textId="4F63A215" w:rsidR="002F36D9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2,545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DE" w14:textId="0B2FFC42" w:rsidR="002F36D9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6.7</w:t>
            </w:r>
            <w:r w:rsidR="002F36D9"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A70D0" w14:paraId="61F71FB2" w14:textId="77777777" w:rsidTr="002F36D9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ABB4" w14:textId="77777777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215" w14:textId="1C9F449B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11,459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D35D" w14:textId="2517AC0D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9,478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786C" w14:textId="43359FA9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20.9%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6E59" w14:textId="40478007" w:rsidR="002F36D9" w:rsidRPr="00AB60C1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AB60C1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1,874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F22" w14:textId="1AA549F1" w:rsidR="002F36D9" w:rsidRPr="00AB60C1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AB60C1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2,237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3D0" w14:textId="13B57E25" w:rsidR="002F36D9" w:rsidRPr="004C2CC0" w:rsidRDefault="002F36D9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 w:rsidR="000A70D0"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0A70D0"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6.2</w:t>
            </w:r>
            <w:r w:rsidRPr="004C2CC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1956E2B3" w14:textId="264ED6FF" w:rsidR="00F87343" w:rsidRPr="00FF4E2B" w:rsidRDefault="00FF4E2B" w:rsidP="00FF4E2B">
      <w:pPr>
        <w:ind w:firstLineChars="3700" w:firstLine="8140"/>
        <w:rPr>
          <w:rFonts w:asciiTheme="minorEastAsia" w:eastAsiaTheme="minorEastAsia" w:hAnsiTheme="minorEastAsia" w:cs="Arial"/>
          <w:lang w:eastAsia="ko-KR" w:bidi="ar-SA"/>
        </w:rPr>
      </w:pPr>
      <w:r w:rsidRPr="00FF4E2B">
        <w:rPr>
          <w:rFonts w:asciiTheme="minorEastAsia" w:eastAsiaTheme="minorEastAsia" w:hAnsiTheme="minorEastAsia" w:cs="Arial" w:hint="eastAsia"/>
          <w:lang w:eastAsia="ko-KR" w:bidi="ar-SA"/>
        </w:rPr>
        <w:t>(단위:</w:t>
      </w:r>
      <w:r w:rsidRPr="00FF4E2B">
        <w:rPr>
          <w:rFonts w:asciiTheme="minorEastAsia" w:eastAsiaTheme="minorEastAsia" w:hAnsiTheme="minorEastAsia" w:cs="Arial"/>
          <w:lang w:eastAsia="ko-KR" w:bidi="ar-SA"/>
        </w:rPr>
        <w:t xml:space="preserve"> </w:t>
      </w:r>
      <w:r w:rsidRPr="00FF4E2B">
        <w:rPr>
          <w:rFonts w:asciiTheme="minorEastAsia" w:eastAsiaTheme="minorEastAsia" w:hAnsiTheme="minorEastAsia" w:cs="Arial" w:hint="eastAsia"/>
          <w:lang w:eastAsia="ko-KR" w:bidi="ar-SA"/>
        </w:rPr>
        <w:t>억원)</w:t>
      </w:r>
    </w:p>
    <w:p w14:paraId="57D35393" w14:textId="50E5EC45" w:rsidR="002F36D9" w:rsidRPr="002F36D9" w:rsidRDefault="00FF4E2B" w:rsidP="002F36D9">
      <w:pPr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b/>
          <w:bCs/>
          <w:sz w:val="24"/>
          <w:szCs w:val="24"/>
          <w:lang w:eastAsia="ko-KR" w:bidi="ar-SA"/>
        </w:rPr>
        <w:lastRenderedPageBreak/>
        <w:t>&lt;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2</w:t>
      </w:r>
      <w:r>
        <w:rPr>
          <w:rFonts w:cs="Arial"/>
          <w:b/>
          <w:bCs/>
          <w:sz w:val="24"/>
          <w:szCs w:val="24"/>
          <w:lang w:eastAsia="ko-KR" w:bidi="ar-SA"/>
        </w:rPr>
        <w:t>&gt;</w:t>
      </w:r>
      <w:r w:rsidR="002F36D9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별도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4A1006"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2F36D9"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526"/>
        <w:gridCol w:w="1526"/>
        <w:gridCol w:w="917"/>
        <w:gridCol w:w="1399"/>
        <w:gridCol w:w="1399"/>
        <w:gridCol w:w="1079"/>
      </w:tblGrid>
      <w:tr w:rsidR="0010182F" w14:paraId="13A3B49F" w14:textId="77777777" w:rsidTr="0010182F"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6C950C" w14:textId="77777777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9EA7E1" w14:textId="77777777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9B3742" w14:textId="7E31A3A0" w:rsidR="0010182F" w:rsidRPr="004C2CC0" w:rsidRDefault="0010182F" w:rsidP="006753F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</w:r>
            <w:r w:rsidR="000824EB"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동기 대비(</w:t>
            </w:r>
            <w:r w:rsidR="000824EB" w:rsidRPr="004C2CC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="000824EB"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o</w:t>
            </w:r>
            <w:r w:rsidR="000824EB" w:rsidRPr="004C2CC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="000824EB" w:rsidRPr="004C2CC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10182F" w14:paraId="27491330" w14:textId="77777777" w:rsidTr="0010182F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02D8" w14:textId="77777777" w:rsidR="0010182F" w:rsidRPr="004C2CC0" w:rsidRDefault="0010182F" w:rsidP="006753F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5ACC17" w14:textId="7777777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023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49455" w14:textId="7777777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CB2BAA" w14:textId="7777777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56E7BC" w14:textId="7777777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‘2</w:t>
            </w:r>
            <w:r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04DC02" w14:textId="16ECD63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‘2</w:t>
            </w:r>
            <w:r w:rsidR="000824EB"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</w:t>
            </w:r>
            <w:r w:rsidR="000824EB" w:rsidRPr="004C2CC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7901DB" w14:textId="77777777" w:rsidR="0010182F" w:rsidRPr="004C2CC0" w:rsidRDefault="0010182F" w:rsidP="006753F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4C2CC0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10182F" w14:paraId="06D60C64" w14:textId="77777777" w:rsidTr="0010182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F02E" w14:textId="77777777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316" w14:textId="75305D5B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125,892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CAF" w14:textId="507EB29A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124,146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950" w14:textId="20DE7DBA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1.4%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D55" w14:textId="79425AA1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32,043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35C" w14:textId="792DD578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</w:t>
            </w:r>
            <w:r w:rsidR="000A70D0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0,963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CDA" w14:textId="334411A2" w:rsidR="0010182F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3.5</w:t>
            </w:r>
            <w:r w:rsidR="0010182F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%</w:t>
            </w:r>
          </w:p>
        </w:tc>
      </w:tr>
      <w:tr w:rsidR="0010182F" w14:paraId="00B00ADE" w14:textId="77777777" w:rsidTr="0010182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E45" w14:textId="77777777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B9E" w14:textId="7B136139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14,559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4A9" w14:textId="56D3FC75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13,211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F66" w14:textId="128A0484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10.2%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B40" w14:textId="3EC9042A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2,540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AF02" w14:textId="1498156F" w:rsidR="0010182F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1,946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183" w14:textId="360A13B2" w:rsidR="0010182F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30.5</w:t>
            </w:r>
            <w:r w:rsidR="0010182F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%</w:t>
            </w:r>
          </w:p>
        </w:tc>
      </w:tr>
      <w:tr w:rsidR="0010182F" w14:paraId="36B2DA39" w14:textId="77777777" w:rsidTr="0010182F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5E4" w14:textId="77777777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237" w14:textId="169DB805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</w:t>
            </w:r>
            <w:r w:rsidR="00E63095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0</w:t>
            </w:r>
            <w:r w:rsidR="002858EF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,</w:t>
            </w: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597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D0F" w14:textId="1D88F563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8,695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538F" w14:textId="53DBFB6B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21.9%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05A" w14:textId="0883AE79" w:rsidR="0010182F" w:rsidRPr="004C2CC0" w:rsidRDefault="0010182F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1,144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330" w14:textId="43C19898" w:rsidR="0010182F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 w:hint="eastAsia"/>
                <w:b/>
                <w:bCs/>
                <w:szCs w:val="24"/>
                <w:lang w:eastAsia="ko-KR" w:bidi="ar-SA"/>
              </w:rPr>
              <w:t>8</w:t>
            </w: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A71" w14:textId="173077FA" w:rsidR="0010182F" w:rsidRPr="004C2CC0" w:rsidRDefault="000A70D0" w:rsidP="006753F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</w:pPr>
            <w:r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30.2</w:t>
            </w:r>
            <w:r w:rsidR="0010182F" w:rsidRPr="004C2CC0">
              <w:rPr>
                <w:rFonts w:ascii="맑은 고딕" w:hAnsi="맑은 고딕" w:cs="Arial"/>
                <w:b/>
                <w:bCs/>
                <w:szCs w:val="24"/>
                <w:lang w:eastAsia="ko-KR" w:bidi="ar-SA"/>
              </w:rPr>
              <w:t>%</w:t>
            </w:r>
          </w:p>
        </w:tc>
      </w:tr>
    </w:tbl>
    <w:p w14:paraId="62062A16" w14:textId="77777777" w:rsidR="00FF4E2B" w:rsidRPr="00FF4E2B" w:rsidRDefault="00FF4E2B" w:rsidP="00FF4E2B">
      <w:pPr>
        <w:ind w:firstLineChars="3700" w:firstLine="8140"/>
        <w:rPr>
          <w:rFonts w:asciiTheme="minorEastAsia" w:eastAsiaTheme="minorEastAsia" w:hAnsiTheme="minorEastAsia" w:cs="Arial"/>
          <w:lang w:eastAsia="ko-KR" w:bidi="ar-SA"/>
        </w:rPr>
      </w:pPr>
      <w:r w:rsidRPr="00FF4E2B">
        <w:rPr>
          <w:rFonts w:asciiTheme="minorEastAsia" w:eastAsiaTheme="minorEastAsia" w:hAnsiTheme="minorEastAsia" w:cs="Arial" w:hint="eastAsia"/>
          <w:lang w:eastAsia="ko-KR" w:bidi="ar-SA"/>
        </w:rPr>
        <w:t>(단위:</w:t>
      </w:r>
      <w:r w:rsidRPr="00FF4E2B">
        <w:rPr>
          <w:rFonts w:asciiTheme="minorEastAsia" w:eastAsiaTheme="minorEastAsia" w:hAnsiTheme="minorEastAsia" w:cs="Arial"/>
          <w:lang w:eastAsia="ko-KR" w:bidi="ar-SA"/>
        </w:rPr>
        <w:t xml:space="preserve"> </w:t>
      </w:r>
      <w:r w:rsidRPr="00FF4E2B">
        <w:rPr>
          <w:rFonts w:asciiTheme="minorEastAsia" w:eastAsiaTheme="minorEastAsia" w:hAnsiTheme="minorEastAsia" w:cs="Arial" w:hint="eastAsia"/>
          <w:lang w:eastAsia="ko-KR" w:bidi="ar-SA"/>
        </w:rPr>
        <w:t>억원)</w:t>
      </w:r>
    </w:p>
    <w:p w14:paraId="0631211B" w14:textId="77777777" w:rsidR="00F87343" w:rsidRPr="002F36D9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02E67332" w14:textId="6643A879" w:rsidR="00F87343" w:rsidRDefault="007C3F9E" w:rsidP="004F5DC5">
      <w:pPr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39DA" w14:textId="77777777" w:rsidR="0064161C" w:rsidRDefault="0064161C">
      <w:pPr>
        <w:spacing w:after="0" w:line="240" w:lineRule="auto"/>
      </w:pPr>
      <w:r>
        <w:separator/>
      </w:r>
    </w:p>
  </w:endnote>
  <w:endnote w:type="continuationSeparator" w:id="0">
    <w:p w14:paraId="70DEC4A4" w14:textId="77777777" w:rsidR="0064161C" w:rsidRDefault="0064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AD40" w14:textId="77777777" w:rsidR="0064161C" w:rsidRDefault="0064161C">
      <w:pPr>
        <w:spacing w:after="0" w:line="240" w:lineRule="auto"/>
      </w:pPr>
      <w:r>
        <w:separator/>
      </w:r>
    </w:p>
  </w:footnote>
  <w:footnote w:type="continuationSeparator" w:id="0">
    <w:p w14:paraId="41FD3BF6" w14:textId="77777777" w:rsidR="0064161C" w:rsidRDefault="0064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59060524">
    <w:abstractNumId w:val="0"/>
  </w:num>
  <w:num w:numId="2" w16cid:durableId="854802205">
    <w:abstractNumId w:val="2"/>
  </w:num>
  <w:num w:numId="3" w16cid:durableId="1468082505">
    <w:abstractNumId w:val="9"/>
  </w:num>
  <w:num w:numId="4" w16cid:durableId="1679698800">
    <w:abstractNumId w:val="5"/>
  </w:num>
  <w:num w:numId="5" w16cid:durableId="175077713">
    <w:abstractNumId w:val="4"/>
  </w:num>
  <w:num w:numId="6" w16cid:durableId="564486550">
    <w:abstractNumId w:val="8"/>
  </w:num>
  <w:num w:numId="7" w16cid:durableId="1183350742">
    <w:abstractNumId w:val="3"/>
  </w:num>
  <w:num w:numId="8" w16cid:durableId="1836451252">
    <w:abstractNumId w:val="7"/>
  </w:num>
  <w:num w:numId="9" w16cid:durableId="1772318159">
    <w:abstractNumId w:val="6"/>
  </w:num>
  <w:num w:numId="10" w16cid:durableId="1862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A38"/>
    <w:rsid w:val="000218A3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CAD"/>
    <w:rsid w:val="000E4754"/>
    <w:rsid w:val="000E697A"/>
    <w:rsid w:val="000E73A5"/>
    <w:rsid w:val="000E7750"/>
    <w:rsid w:val="000F0D9E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302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80365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62F"/>
    <w:rsid w:val="001C47C3"/>
    <w:rsid w:val="001C4F6A"/>
    <w:rsid w:val="001C6072"/>
    <w:rsid w:val="001C6C87"/>
    <w:rsid w:val="001C7628"/>
    <w:rsid w:val="001D2A49"/>
    <w:rsid w:val="001D3DC0"/>
    <w:rsid w:val="001D421F"/>
    <w:rsid w:val="001D4628"/>
    <w:rsid w:val="001D52BB"/>
    <w:rsid w:val="001D54B9"/>
    <w:rsid w:val="001D5BED"/>
    <w:rsid w:val="001D6934"/>
    <w:rsid w:val="001D77D5"/>
    <w:rsid w:val="001D795B"/>
    <w:rsid w:val="001E1B86"/>
    <w:rsid w:val="001E1CF9"/>
    <w:rsid w:val="001E1FE1"/>
    <w:rsid w:val="001E2952"/>
    <w:rsid w:val="001E672D"/>
    <w:rsid w:val="001E692B"/>
    <w:rsid w:val="001E6F33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3075"/>
    <w:rsid w:val="002232D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4B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652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0FA6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C1"/>
    <w:rsid w:val="002F05E0"/>
    <w:rsid w:val="002F167C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6AC"/>
    <w:rsid w:val="003447E7"/>
    <w:rsid w:val="00345674"/>
    <w:rsid w:val="0034621C"/>
    <w:rsid w:val="0034698B"/>
    <w:rsid w:val="00346DE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7AC"/>
    <w:rsid w:val="003737AE"/>
    <w:rsid w:val="00373808"/>
    <w:rsid w:val="00373C05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C0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AAA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F91"/>
    <w:rsid w:val="0043746A"/>
    <w:rsid w:val="004375E2"/>
    <w:rsid w:val="00437FA1"/>
    <w:rsid w:val="00440C0E"/>
    <w:rsid w:val="00442DA9"/>
    <w:rsid w:val="00443D78"/>
    <w:rsid w:val="0044745B"/>
    <w:rsid w:val="0044757C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765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ADA"/>
    <w:rsid w:val="004A1006"/>
    <w:rsid w:val="004A10E9"/>
    <w:rsid w:val="004A276C"/>
    <w:rsid w:val="004A3106"/>
    <w:rsid w:val="004A4CE8"/>
    <w:rsid w:val="004A6C83"/>
    <w:rsid w:val="004B3107"/>
    <w:rsid w:val="004B37B6"/>
    <w:rsid w:val="004B3D8F"/>
    <w:rsid w:val="004B601A"/>
    <w:rsid w:val="004C0940"/>
    <w:rsid w:val="004C0A4F"/>
    <w:rsid w:val="004C2A1D"/>
    <w:rsid w:val="004C2CC0"/>
    <w:rsid w:val="004C3B53"/>
    <w:rsid w:val="004C6935"/>
    <w:rsid w:val="004C701C"/>
    <w:rsid w:val="004D1A7B"/>
    <w:rsid w:val="004D2030"/>
    <w:rsid w:val="004D3B68"/>
    <w:rsid w:val="004D3FFB"/>
    <w:rsid w:val="004D4DCE"/>
    <w:rsid w:val="004D541F"/>
    <w:rsid w:val="004D5B91"/>
    <w:rsid w:val="004D65F3"/>
    <w:rsid w:val="004D6BF5"/>
    <w:rsid w:val="004D6F0E"/>
    <w:rsid w:val="004D7FF9"/>
    <w:rsid w:val="004E1BCF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EF9"/>
    <w:rsid w:val="00502E06"/>
    <w:rsid w:val="00502EEC"/>
    <w:rsid w:val="005031FF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3A2F"/>
    <w:rsid w:val="00534642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259"/>
    <w:rsid w:val="00634494"/>
    <w:rsid w:val="00635730"/>
    <w:rsid w:val="00636893"/>
    <w:rsid w:val="006401F1"/>
    <w:rsid w:val="0064161C"/>
    <w:rsid w:val="00641BA7"/>
    <w:rsid w:val="0064422B"/>
    <w:rsid w:val="006447D5"/>
    <w:rsid w:val="00644D3B"/>
    <w:rsid w:val="00646A0A"/>
    <w:rsid w:val="00651A58"/>
    <w:rsid w:val="00652BA5"/>
    <w:rsid w:val="006566A9"/>
    <w:rsid w:val="00657033"/>
    <w:rsid w:val="00660087"/>
    <w:rsid w:val="00660E76"/>
    <w:rsid w:val="00665EEB"/>
    <w:rsid w:val="00666D7C"/>
    <w:rsid w:val="00666D92"/>
    <w:rsid w:val="006672E4"/>
    <w:rsid w:val="00667C20"/>
    <w:rsid w:val="0067175D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5527"/>
    <w:rsid w:val="006A5A5C"/>
    <w:rsid w:val="006B1CEF"/>
    <w:rsid w:val="006B5BF3"/>
    <w:rsid w:val="006B629C"/>
    <w:rsid w:val="006B6E35"/>
    <w:rsid w:val="006B7B4D"/>
    <w:rsid w:val="006B7DA3"/>
    <w:rsid w:val="006B7E74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114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079"/>
    <w:rsid w:val="00707C33"/>
    <w:rsid w:val="00712E96"/>
    <w:rsid w:val="0071357F"/>
    <w:rsid w:val="007138A1"/>
    <w:rsid w:val="00713E20"/>
    <w:rsid w:val="00714327"/>
    <w:rsid w:val="007165DC"/>
    <w:rsid w:val="00716D5C"/>
    <w:rsid w:val="00716EB0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5826"/>
    <w:rsid w:val="0074607C"/>
    <w:rsid w:val="007466B2"/>
    <w:rsid w:val="0075103E"/>
    <w:rsid w:val="0075176C"/>
    <w:rsid w:val="00752091"/>
    <w:rsid w:val="00754862"/>
    <w:rsid w:val="0075487A"/>
    <w:rsid w:val="00755414"/>
    <w:rsid w:val="007579BF"/>
    <w:rsid w:val="00757ECB"/>
    <w:rsid w:val="007605C9"/>
    <w:rsid w:val="00763055"/>
    <w:rsid w:val="00766435"/>
    <w:rsid w:val="00767F97"/>
    <w:rsid w:val="00771051"/>
    <w:rsid w:val="00771CD0"/>
    <w:rsid w:val="00775189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914D9"/>
    <w:rsid w:val="00793E38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307A"/>
    <w:rsid w:val="007F3179"/>
    <w:rsid w:val="007F40E3"/>
    <w:rsid w:val="007F4B97"/>
    <w:rsid w:val="007F4D70"/>
    <w:rsid w:val="007F7FE1"/>
    <w:rsid w:val="008005FF"/>
    <w:rsid w:val="008006B1"/>
    <w:rsid w:val="00803692"/>
    <w:rsid w:val="00804084"/>
    <w:rsid w:val="00807B6F"/>
    <w:rsid w:val="00807E54"/>
    <w:rsid w:val="00813DD1"/>
    <w:rsid w:val="0081592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2A0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147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296D"/>
    <w:rsid w:val="008E3128"/>
    <w:rsid w:val="008E3D99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7BE"/>
    <w:rsid w:val="00944559"/>
    <w:rsid w:val="00945FD8"/>
    <w:rsid w:val="009466FC"/>
    <w:rsid w:val="00946CE6"/>
    <w:rsid w:val="009500FB"/>
    <w:rsid w:val="0095044F"/>
    <w:rsid w:val="00954AE0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2B2F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62A7"/>
    <w:rsid w:val="009A7838"/>
    <w:rsid w:val="009B107C"/>
    <w:rsid w:val="009B1D4D"/>
    <w:rsid w:val="009B21FF"/>
    <w:rsid w:val="009B2E82"/>
    <w:rsid w:val="009B3652"/>
    <w:rsid w:val="009C3E3E"/>
    <w:rsid w:val="009C65F2"/>
    <w:rsid w:val="009C7E27"/>
    <w:rsid w:val="009C7E64"/>
    <w:rsid w:val="009D2F8D"/>
    <w:rsid w:val="009D4823"/>
    <w:rsid w:val="009D74A4"/>
    <w:rsid w:val="009E0911"/>
    <w:rsid w:val="009E3246"/>
    <w:rsid w:val="009E443B"/>
    <w:rsid w:val="009E4518"/>
    <w:rsid w:val="009E4BBB"/>
    <w:rsid w:val="009E553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8D4"/>
    <w:rsid w:val="00A95EF4"/>
    <w:rsid w:val="00A96E50"/>
    <w:rsid w:val="00A9704C"/>
    <w:rsid w:val="00A97C5F"/>
    <w:rsid w:val="00AA08B5"/>
    <w:rsid w:val="00AA455B"/>
    <w:rsid w:val="00AA6342"/>
    <w:rsid w:val="00AB1BD6"/>
    <w:rsid w:val="00AB394E"/>
    <w:rsid w:val="00AB5C88"/>
    <w:rsid w:val="00AB60C1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EF"/>
    <w:rsid w:val="00AE4CE5"/>
    <w:rsid w:val="00AE5ADF"/>
    <w:rsid w:val="00AE6287"/>
    <w:rsid w:val="00AE7EF0"/>
    <w:rsid w:val="00AF10A9"/>
    <w:rsid w:val="00AF3131"/>
    <w:rsid w:val="00AF4ABD"/>
    <w:rsid w:val="00AF5076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732D"/>
    <w:rsid w:val="00B41D59"/>
    <w:rsid w:val="00B4573B"/>
    <w:rsid w:val="00B45D13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44CF"/>
    <w:rsid w:val="00B75882"/>
    <w:rsid w:val="00B76730"/>
    <w:rsid w:val="00B8060F"/>
    <w:rsid w:val="00B810CC"/>
    <w:rsid w:val="00B82461"/>
    <w:rsid w:val="00B84DEF"/>
    <w:rsid w:val="00B856C7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5FEC"/>
    <w:rsid w:val="00BB6FEC"/>
    <w:rsid w:val="00BC002A"/>
    <w:rsid w:val="00BC2339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111C"/>
    <w:rsid w:val="00BF3A4F"/>
    <w:rsid w:val="00BF3CC2"/>
    <w:rsid w:val="00BF3D3E"/>
    <w:rsid w:val="00BF4411"/>
    <w:rsid w:val="00BF46A0"/>
    <w:rsid w:val="00BF603A"/>
    <w:rsid w:val="00BF60C4"/>
    <w:rsid w:val="00BF6E38"/>
    <w:rsid w:val="00C0055B"/>
    <w:rsid w:val="00C005B7"/>
    <w:rsid w:val="00C04EAA"/>
    <w:rsid w:val="00C04F80"/>
    <w:rsid w:val="00C10414"/>
    <w:rsid w:val="00C10DCA"/>
    <w:rsid w:val="00C12304"/>
    <w:rsid w:val="00C12504"/>
    <w:rsid w:val="00C12CB2"/>
    <w:rsid w:val="00C13C37"/>
    <w:rsid w:val="00C16AD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511"/>
    <w:rsid w:val="00C57736"/>
    <w:rsid w:val="00C62159"/>
    <w:rsid w:val="00C624FE"/>
    <w:rsid w:val="00C6270E"/>
    <w:rsid w:val="00C62FAE"/>
    <w:rsid w:val="00C639F4"/>
    <w:rsid w:val="00C66064"/>
    <w:rsid w:val="00C67B8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13AE"/>
    <w:rsid w:val="00CB2BC6"/>
    <w:rsid w:val="00CB4321"/>
    <w:rsid w:val="00CB6369"/>
    <w:rsid w:val="00CB7227"/>
    <w:rsid w:val="00CB7DA8"/>
    <w:rsid w:val="00CC2725"/>
    <w:rsid w:val="00CC6EAB"/>
    <w:rsid w:val="00CD09EF"/>
    <w:rsid w:val="00CD266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1DC6"/>
    <w:rsid w:val="00D125E4"/>
    <w:rsid w:val="00D12758"/>
    <w:rsid w:val="00D14F20"/>
    <w:rsid w:val="00D16FE9"/>
    <w:rsid w:val="00D2069C"/>
    <w:rsid w:val="00D20A3F"/>
    <w:rsid w:val="00D2572E"/>
    <w:rsid w:val="00D266EA"/>
    <w:rsid w:val="00D315CD"/>
    <w:rsid w:val="00D35553"/>
    <w:rsid w:val="00D35A47"/>
    <w:rsid w:val="00D362F9"/>
    <w:rsid w:val="00D377D7"/>
    <w:rsid w:val="00D37FBD"/>
    <w:rsid w:val="00D40D8C"/>
    <w:rsid w:val="00D4154B"/>
    <w:rsid w:val="00D415BF"/>
    <w:rsid w:val="00D41E77"/>
    <w:rsid w:val="00D433F1"/>
    <w:rsid w:val="00D4410E"/>
    <w:rsid w:val="00D45F04"/>
    <w:rsid w:val="00D52CB7"/>
    <w:rsid w:val="00D53515"/>
    <w:rsid w:val="00D55BFC"/>
    <w:rsid w:val="00D5639C"/>
    <w:rsid w:val="00D56D0C"/>
    <w:rsid w:val="00D6066F"/>
    <w:rsid w:val="00D60743"/>
    <w:rsid w:val="00D60DC8"/>
    <w:rsid w:val="00D638DC"/>
    <w:rsid w:val="00D648A4"/>
    <w:rsid w:val="00D66E11"/>
    <w:rsid w:val="00D6737A"/>
    <w:rsid w:val="00D74A51"/>
    <w:rsid w:val="00D74CD3"/>
    <w:rsid w:val="00D75993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5551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A0D"/>
    <w:rsid w:val="00DC5520"/>
    <w:rsid w:val="00DC56C8"/>
    <w:rsid w:val="00DC5830"/>
    <w:rsid w:val="00DC6281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A96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AED"/>
    <w:rsid w:val="00E2356A"/>
    <w:rsid w:val="00E23954"/>
    <w:rsid w:val="00E242A1"/>
    <w:rsid w:val="00E26228"/>
    <w:rsid w:val="00E31754"/>
    <w:rsid w:val="00E3393F"/>
    <w:rsid w:val="00E33DCC"/>
    <w:rsid w:val="00E347A4"/>
    <w:rsid w:val="00E35BFB"/>
    <w:rsid w:val="00E37984"/>
    <w:rsid w:val="00E42B9E"/>
    <w:rsid w:val="00E446BE"/>
    <w:rsid w:val="00E45B30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5E99"/>
    <w:rsid w:val="00E56A8F"/>
    <w:rsid w:val="00E57369"/>
    <w:rsid w:val="00E601E9"/>
    <w:rsid w:val="00E62321"/>
    <w:rsid w:val="00E628E8"/>
    <w:rsid w:val="00E63095"/>
    <w:rsid w:val="00E647EC"/>
    <w:rsid w:val="00E64F62"/>
    <w:rsid w:val="00E65AB3"/>
    <w:rsid w:val="00E65C50"/>
    <w:rsid w:val="00E6776A"/>
    <w:rsid w:val="00E67C7C"/>
    <w:rsid w:val="00E75EFD"/>
    <w:rsid w:val="00E76D43"/>
    <w:rsid w:val="00E80230"/>
    <w:rsid w:val="00E809F8"/>
    <w:rsid w:val="00E81D86"/>
    <w:rsid w:val="00E8427F"/>
    <w:rsid w:val="00E858E1"/>
    <w:rsid w:val="00E865C1"/>
    <w:rsid w:val="00E87AF9"/>
    <w:rsid w:val="00E91F52"/>
    <w:rsid w:val="00E92351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E14"/>
    <w:rsid w:val="00EA7E1B"/>
    <w:rsid w:val="00EB03D1"/>
    <w:rsid w:val="00EB1311"/>
    <w:rsid w:val="00EB1FB8"/>
    <w:rsid w:val="00EB20E4"/>
    <w:rsid w:val="00EB3635"/>
    <w:rsid w:val="00EB39F0"/>
    <w:rsid w:val="00EB3CCF"/>
    <w:rsid w:val="00EB3DA6"/>
    <w:rsid w:val="00EB7474"/>
    <w:rsid w:val="00EC1A00"/>
    <w:rsid w:val="00EC3D46"/>
    <w:rsid w:val="00EC67F8"/>
    <w:rsid w:val="00EC6E79"/>
    <w:rsid w:val="00EC7B22"/>
    <w:rsid w:val="00ED0CE6"/>
    <w:rsid w:val="00ED0E27"/>
    <w:rsid w:val="00ED1233"/>
    <w:rsid w:val="00ED14C1"/>
    <w:rsid w:val="00ED2004"/>
    <w:rsid w:val="00ED3AD7"/>
    <w:rsid w:val="00ED6A91"/>
    <w:rsid w:val="00ED6E8A"/>
    <w:rsid w:val="00EE0A03"/>
    <w:rsid w:val="00EE2E5B"/>
    <w:rsid w:val="00EE351C"/>
    <w:rsid w:val="00EE4800"/>
    <w:rsid w:val="00EE593E"/>
    <w:rsid w:val="00EE7A0D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3662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7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5C1"/>
    <w:rsid w:val="00F97CC2"/>
    <w:rsid w:val="00FA0917"/>
    <w:rsid w:val="00FA12F9"/>
    <w:rsid w:val="00FA4607"/>
    <w:rsid w:val="00FA46CB"/>
    <w:rsid w:val="00FA5C17"/>
    <w:rsid w:val="00FA7C9E"/>
    <w:rsid w:val="00FB2B96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66B1"/>
    <w:rsid w:val="00FD2BC5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11186F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CD4C-1861-4A16-9975-C511CD0D43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2024-02-02T08:55:00Z</dcterms:created>
  <dcterms:modified xsi:type="dcterms:W3CDTF">2024-02-04T07:06:00Z</dcterms:modified>
  <cp:version>0900.0001.01</cp:version>
</cp:coreProperties>
</file>