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7B3BE" w14:textId="3F6702D4" w:rsidR="00315E60" w:rsidRDefault="00AF26B5" w:rsidP="0005113A">
      <w:pPr>
        <w:spacing w:before="240" w:after="240"/>
        <w:jc w:val="center"/>
        <w:rPr>
          <w:rFonts w:cs="굴림"/>
          <w:lang w:eastAsia="ko-KR"/>
        </w:rPr>
      </w:pP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44"/>
          <w:lang w:eastAsia="ko-KR"/>
        </w:rPr>
        <w:t>티딜</w:t>
      </w:r>
      <w:r w:rsidR="00EB2751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44"/>
          <w:lang w:eastAsia="ko-KR"/>
        </w:rPr>
        <w:t>(</w:t>
      </w:r>
      <w:r w:rsidR="00EB2751">
        <w:rPr>
          <w:rFonts w:ascii="HY견고딕" w:eastAsia="HY견고딕" w:cs="Arial"/>
          <w:bCs/>
          <w:spacing w:val="-12"/>
          <w:w w:val="95"/>
          <w:kern w:val="2"/>
          <w:sz w:val="52"/>
          <w:szCs w:val="44"/>
          <w:lang w:eastAsia="ko-KR"/>
        </w:rPr>
        <w:t>T deal)</w:t>
      </w:r>
      <w:r w:rsidR="00315E60" w:rsidRPr="00315E6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44"/>
          <w:lang w:eastAsia="ko-KR"/>
        </w:rPr>
        <w:t xml:space="preserve">, 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44"/>
          <w:lang w:eastAsia="ko-KR"/>
        </w:rPr>
        <w:t xml:space="preserve">설 맞이 특별 기획전 마련 </w:t>
      </w:r>
    </w:p>
    <w:p w14:paraId="72E1AA78" w14:textId="5AB4E785" w:rsidR="00315E60" w:rsidRPr="00315E60" w:rsidRDefault="00315E60" w:rsidP="00AF26B5">
      <w:pPr>
        <w:pStyle w:val="ab"/>
        <w:wordWrap w:val="0"/>
        <w:snapToGrid w:val="0"/>
        <w:spacing w:before="0" w:beforeAutospacing="0" w:after="0" w:afterAutospacing="0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315E60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- </w:t>
      </w:r>
      <w:r w:rsidR="00AF26B5" w:rsidRPr="007F15BF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1월 </w:t>
      </w:r>
      <w:r w:rsidRPr="007F15BF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22일부터 2월 12일까지 </w:t>
      </w:r>
      <w:r w:rsidR="00AF26B5" w:rsidRPr="007F15BF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고객 </w:t>
      </w:r>
      <w:r w:rsidR="007F15BF" w:rsidRPr="007F15BF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니즈 고려한</w:t>
      </w:r>
      <w:r w:rsidR="00AF26B5" w:rsidRPr="007F15BF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다양한 테마</w:t>
      </w:r>
      <w:r w:rsidR="007F15BF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의</w:t>
      </w:r>
      <w:r w:rsidR="00AF26B5" w:rsidRPr="007F15BF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7F15BF" w:rsidRPr="007F15BF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‘</w:t>
      </w:r>
      <w:r w:rsidR="00AF26B5" w:rsidRPr="007F15BF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설</w:t>
      </w:r>
      <w:r w:rsidR="007F15BF" w:rsidRPr="007F15BF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7F15BF" w:rsidRPr="007F15BF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선물 대전</w:t>
      </w:r>
      <w:r w:rsidR="007F15BF" w:rsidRPr="007F15BF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’ </w:t>
      </w:r>
      <w:r w:rsidR="007F15BF" w:rsidRPr="007F15BF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마련</w:t>
      </w:r>
    </w:p>
    <w:p w14:paraId="5041B0EF" w14:textId="1072A97B" w:rsidR="00315E60" w:rsidRPr="00B75042" w:rsidRDefault="00315E60" w:rsidP="00AF26B5">
      <w:pPr>
        <w:pStyle w:val="ab"/>
        <w:wordWrap w:val="0"/>
        <w:snapToGrid w:val="0"/>
        <w:spacing w:before="0" w:beforeAutospacing="0" w:after="0" w:afterAutospacing="0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315E60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315E60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3701D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</w:t>
      </w:r>
      <w:r w:rsidR="003701D5" w:rsidRPr="00AF26B5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설 준비관</w:t>
      </w:r>
      <w:r w:rsidR="003701D5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’ </w:t>
      </w:r>
      <w:r w:rsidR="003701D5">
        <w:rPr>
          <w:rFonts w:ascii="맑은 고딕" w:eastAsia="맑은 고딕" w:hAnsi="맑은 고딕" w:cs="맑은 고딕" w:hint="eastAsia"/>
          <w:b/>
          <w:bCs/>
          <w:spacing w:val="-20"/>
          <w:kern w:val="2"/>
          <w:sz w:val="25"/>
          <w:szCs w:val="25"/>
          <w:lang w:eastAsia="ko-KR"/>
        </w:rPr>
        <w:t>∙</w:t>
      </w:r>
      <w:r w:rsidR="003701D5" w:rsidRPr="00AF26B5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3701D5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‘</w:t>
      </w:r>
      <w:r w:rsidR="003701D5" w:rsidRPr="00AF26B5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설 선물관</w:t>
      </w:r>
      <w:r w:rsidR="003701D5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’</w:t>
      </w:r>
      <w:r w:rsidR="003701D5" w:rsidRPr="00AF26B5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비롯해 </w:t>
      </w:r>
      <w:r w:rsidR="003701D5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‘</w:t>
      </w:r>
      <w:r w:rsidR="003701D5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특가관</w:t>
      </w:r>
      <w:r w:rsidR="003701D5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’</w:t>
      </w:r>
      <w:r w:rsidR="003701D5" w:rsidRPr="00B544C1">
        <w:rPr>
          <w:rFonts w:ascii="맑은 고딕" w:eastAsia="맑은 고딕" w:hAnsi="맑은 고딕" w:cs="맑은 고딕" w:hint="eastAsia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3701D5">
        <w:rPr>
          <w:rFonts w:ascii="맑은 고딕" w:eastAsia="맑은 고딕" w:hAnsi="맑은 고딕" w:cs="맑은 고딕" w:hint="eastAsia"/>
          <w:b/>
          <w:bCs/>
          <w:spacing w:val="-20"/>
          <w:kern w:val="2"/>
          <w:sz w:val="25"/>
          <w:szCs w:val="25"/>
          <w:lang w:eastAsia="ko-KR"/>
        </w:rPr>
        <w:t xml:space="preserve">∙ </w:t>
      </w:r>
      <w:r w:rsidR="003701D5">
        <w:rPr>
          <w:rFonts w:asciiTheme="majorHAnsi" w:eastAsiaTheme="majorHAnsi" w:hAnsiTheme="majorHAnsi" w:cs="Arial"/>
          <w:spacing w:val="-20"/>
          <w:sz w:val="25"/>
          <w:szCs w:val="25"/>
          <w:lang w:eastAsia="ko-KR" w:bidi="ar-SA"/>
        </w:rPr>
        <w:t>’</w:t>
      </w:r>
      <w:r w:rsidR="003701D5" w:rsidRPr="00AF26B5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브랜드 대전</w:t>
      </w:r>
      <w:r w:rsidR="003701D5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’ </w:t>
      </w:r>
      <w:r w:rsidR="003701D5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까지</w:t>
      </w:r>
      <w:r w:rsidR="003701D5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…</w:t>
      </w:r>
      <w:r w:rsidR="003701D5" w:rsidRPr="00AF26B5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효율적인 쇼핑 경험 제공</w:t>
      </w:r>
    </w:p>
    <w:p w14:paraId="087C1FD0" w14:textId="5D360F02" w:rsidR="00721F00" w:rsidRPr="00B75042" w:rsidRDefault="00982FE5" w:rsidP="00AF26B5">
      <w:pPr>
        <w:pStyle w:val="ab"/>
        <w:wordWrap w:val="0"/>
        <w:snapToGrid w:val="0"/>
        <w:spacing w:before="0" w:beforeAutospacing="0" w:after="0" w:afterAutospacing="0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B750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="00721F00" w:rsidRPr="00B750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300여 개</w:t>
      </w:r>
      <w:r w:rsidR="00245204" w:rsidRPr="00B750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중소상공 업체 </w:t>
      </w:r>
      <w:r w:rsidR="003701D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함께 </w:t>
      </w:r>
      <w:r w:rsidR="00245204" w:rsidRPr="00B750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참여</w:t>
      </w:r>
      <w:r w:rsidR="003701D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해</w:t>
      </w:r>
      <w:r w:rsidR="003701D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120BD7" w:rsidRPr="00B750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2,000 개 이상</w:t>
      </w:r>
      <w:r w:rsidR="003701D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의 특가 상품</w:t>
      </w:r>
      <w:r w:rsidR="00120BD7" w:rsidRPr="00B750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9F416A" w:rsidRPr="00B750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운영</w:t>
      </w:r>
    </w:p>
    <w:p w14:paraId="32AEFBD2" w14:textId="14D839F6" w:rsidR="004330A5" w:rsidRPr="00315E60" w:rsidRDefault="00315E60" w:rsidP="00AF26B5">
      <w:pPr>
        <w:pStyle w:val="ab"/>
        <w:wordWrap w:val="0"/>
        <w:snapToGrid w:val="0"/>
        <w:spacing w:before="0" w:beforeAutospacing="0" w:after="240" w:afterAutospacing="0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B750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- </w:t>
      </w:r>
      <w:bookmarkStart w:id="0" w:name="_Hlk121906092"/>
      <w:r w:rsidR="00AF26B5" w:rsidRPr="00B75042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“</w:t>
      </w:r>
      <w:r w:rsidR="00D2356B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검증된 </w:t>
      </w:r>
      <w:r w:rsidR="00D2356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품질과 합리적인</w:t>
      </w:r>
      <w:r w:rsidR="00AF26B5" w:rsidRPr="00B750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가격대</w:t>
      </w:r>
      <w:r w:rsidR="00D2356B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의</w:t>
      </w:r>
      <w:r w:rsidR="00AF26B5" w:rsidRPr="00B75042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상품을 제공하기 </w:t>
      </w:r>
      <w:r w:rsidR="00AF26B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위해 지속 노력 할 것</w:t>
      </w:r>
      <w:r w:rsidR="00AF26B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D6A734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330A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76B58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72E49F" w14:textId="77777777" w:rsidR="00315E60" w:rsidRDefault="00315E60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58A2EC" w14:textId="0B85E18C" w:rsidR="00D76B58" w:rsidRDefault="00315E60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5E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7F15B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315E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)의 </w:t>
      </w:r>
      <w:r w:rsidR="00A14919" w:rsidRPr="00A14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 큐레이션 커머스 ‘티딜(T deal</w:t>
      </w:r>
      <w:r w:rsidR="00D235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www.tdeal.kr</w:t>
      </w:r>
      <w:r w:rsidR="00A14919" w:rsidRPr="00A14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)’</w:t>
      </w:r>
      <w:r w:rsidR="00A14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14919" w:rsidRPr="00A14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76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명절을 맞아 다양한 테마</w:t>
      </w:r>
      <w:r w:rsidR="007F1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D76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21F00" w:rsidRPr="00215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‘설 선물 대전’</w:t>
      </w:r>
      <w:r w:rsidR="00D76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D76B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D76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오는 </w:t>
      </w:r>
      <w:r w:rsidR="00D76B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76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D76B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D76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진행한다고 밝혔다.</w:t>
      </w:r>
    </w:p>
    <w:p w14:paraId="4AFD2A77" w14:textId="77777777" w:rsidR="00D76B58" w:rsidRPr="007F15BF" w:rsidRDefault="00D76B58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F405D5" w14:textId="0D119A2E" w:rsidR="00D76B58" w:rsidRDefault="00D76B58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6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티딜은 빅데이터 분석 및AI 큐레이션에 기반해 고객이 필요로 하는 맞춤형 상품을 추천하는 문자 쇼핑 서비스로, 온라인 최저가 및 무료배송 등 다양한 혜택을 </w:t>
      </w:r>
      <w:r w:rsidR="007F1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F1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</w:t>
      </w:r>
      <w:r w:rsidRPr="00D76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제공하고 있다.</w:t>
      </w:r>
    </w:p>
    <w:p w14:paraId="2BE310B5" w14:textId="77777777" w:rsidR="00D76B58" w:rsidRDefault="00D76B58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46AE71" w14:textId="75987670" w:rsidR="00D76B58" w:rsidRDefault="00D76B58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설 명절을 </w:t>
      </w:r>
      <w:r w:rsidR="007F1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맞아 고객이 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명절 준비</w:t>
      </w:r>
      <w:r w:rsidR="00573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물품부터 선물</w:t>
      </w:r>
      <w:r w:rsidR="007F1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3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구매까지 티딜 내에서 해결할 수 있도록 </w:t>
      </w:r>
      <w:r w:rsidR="001A70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니즈에 맞춘 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테마</w:t>
      </w:r>
      <w:r w:rsidR="001A70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기획전을 마련했다.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7869726" w14:textId="77777777" w:rsidR="00D76B58" w:rsidRPr="001A7012" w:rsidRDefault="00D76B58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D7D31F" w14:textId="24491953" w:rsidR="00966CDB" w:rsidRDefault="00966CDB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 명절을 앞두고 생활/주방용품을 비롯해 명절 음식,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차량용품 등 명절 준비에 필요한 다양한 물품을 저렴한 가격에 구매할 수 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준비관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운영한다.</w:t>
      </w:r>
    </w:p>
    <w:p w14:paraId="7D53DE34" w14:textId="77777777" w:rsidR="00966CDB" w:rsidRDefault="00966CDB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3F79B9" w14:textId="7E3DE081" w:rsidR="00966CDB" w:rsidRDefault="007F15BF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선물관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 및 친인척들에게 줄 선물을 고민하는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유용</w:t>
      </w:r>
      <w:r w:rsidR="001A70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966C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추천 </w:t>
      </w:r>
      <w:r w:rsidR="00966C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Best 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선물,</w:t>
      </w:r>
      <w:r w:rsidR="00966C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1+1 특가, 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가격대별 선물 등으로 구성되어 티딜을 이용하는 고객이 보다 편리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</w:t>
      </w:r>
      <w:r w:rsidR="00966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쇼핑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있을 것으로 예상된다.</w:t>
      </w:r>
    </w:p>
    <w:p w14:paraId="0BBDEF8B" w14:textId="77777777" w:rsidR="00966CDB" w:rsidRPr="007F15BF" w:rsidRDefault="00966CDB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033CDA" w14:textId="72CABD2E" w:rsidR="00966CDB" w:rsidRDefault="00966CDB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티딜의 인기 상품</w:t>
      </w:r>
      <w:r w:rsidR="00AF2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한정수량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AF26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AF2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일동안(</w:t>
      </w:r>
      <w:r w:rsidR="00AF26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1/30~2/4) </w:t>
      </w:r>
      <w:r w:rsidR="00AF2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 할인 가격</w:t>
      </w:r>
      <w:r w:rsidR="00AF2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매할 수 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특집</w:t>
      </w:r>
      <w:r w:rsidR="00721F00" w:rsidRPr="00215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특가관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별도로 운영하며,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1F00" w:rsidRPr="00215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명절 주요 카테고리 중 건강 가전(브람스/코지마/바디프랜드/휴테크), 종근당건강 브랜드 </w:t>
      </w:r>
      <w:r w:rsidR="007F55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</w:t>
      </w:r>
      <w:r w:rsidR="00721F00" w:rsidRPr="00215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운영한다.</w:t>
      </w:r>
    </w:p>
    <w:p w14:paraId="6BECF3EA" w14:textId="77777777" w:rsidR="007C4D84" w:rsidRPr="007C4D84" w:rsidRDefault="007C4D84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C720A5" w14:textId="007B13D2" w:rsidR="00B27EF3" w:rsidRDefault="007F5546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7F1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21F00" w:rsidRPr="00215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선물 대전</w:t>
      </w:r>
      <w:r w:rsidR="007F1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 삼성전자</w:t>
      </w:r>
      <w:r w:rsidR="007C4D84" w:rsidRPr="00A14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="007C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LG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</w:t>
      </w:r>
      <w:r w:rsidR="007C4D84" w:rsidRPr="00A14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다이슨 등 생활</w:t>
      </w:r>
      <w:r w:rsidR="007C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가전 브랜드는 물론 정관장</w:t>
      </w:r>
      <w:r w:rsidR="007C4D84" w:rsidRPr="00A14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종근당건강</w:t>
      </w:r>
      <w:r w:rsidR="007C4D84" w:rsidRPr="00A14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한미양행(건강식품)</w:t>
      </w:r>
      <w:r w:rsidR="007C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CJ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</w:t>
      </w:r>
      <w:r w:rsidR="007C4D84" w:rsidRPr="00A14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동원참치</w:t>
      </w:r>
      <w:r w:rsidR="007C4D84" w:rsidRPr="00A14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청정원(식품)</w:t>
      </w:r>
      <w:r w:rsidR="007C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각 분야 대표 브랜드 업체의 제품을 저렴한 가격에 만나볼 수 있</w:t>
      </w:r>
      <w:r w:rsidR="00B27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B27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9880BC9" w14:textId="77777777" w:rsidR="00B27EF3" w:rsidRDefault="00B27EF3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D6EB95" w14:textId="7CE11A61" w:rsidR="007C4D84" w:rsidRDefault="00B27EF3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 티딜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대표 중소상공인 업체인 </w:t>
      </w:r>
      <w:r w:rsidR="007C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까칠한박여사(</w:t>
      </w:r>
      <w:r w:rsidR="007C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1++ 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등급 한우</w:t>
      </w:r>
      <w:r w:rsidR="007C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)’, ‘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그린빌(</w:t>
      </w:r>
      <w:r w:rsidR="007C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LA</w:t>
      </w:r>
      <w:r w:rsidR="007C4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갈비/찜갈비)</w:t>
      </w:r>
      <w:r w:rsidR="007C4D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비롯해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여개의 중소상공 업체도 함께 참여해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여개의 특가 상품을 운영할 예정이다. </w:t>
      </w:r>
    </w:p>
    <w:p w14:paraId="1893F94C" w14:textId="77777777" w:rsidR="0005113A" w:rsidRDefault="0005113A" w:rsidP="00B27E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378BE2" w14:textId="0AFC3474" w:rsidR="0005113A" w:rsidRPr="00B75042" w:rsidRDefault="0005113A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 2020년</w:t>
      </w:r>
      <w:r w:rsidR="00446D31" w:rsidRPr="00B75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4FCF" w:rsidRPr="00B75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2D4FCF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고객만을 위한 차별화된 혜택으</w:t>
      </w:r>
      <w:r w:rsidR="00E56726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2D4FCF" w:rsidRPr="00B75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 티딜은 코로나19 확산으로 어려움을 겪는 중소기업 및 소상공인을 위한 상생 플랫폼</w:t>
      </w:r>
      <w:r w:rsidR="00AF26B5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23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AF26B5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평가를 받아왔으며, 지난해에는</w:t>
      </w:r>
      <w:r w:rsidR="00F870FE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26B5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입점 상공인 </w:t>
      </w:r>
      <w:r w:rsidR="00721F00" w:rsidRPr="00B75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235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721F00" w:rsidRPr="00B75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500개를</w:t>
      </w:r>
      <w:r w:rsidR="00AF26B5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돌파하는 등 국내 대표 커머스 플랫폼으로 입지를 굳혀가고 있다.</w:t>
      </w:r>
      <w:r w:rsidR="00F41828" w:rsidRPr="00B75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4028372" w14:textId="77777777" w:rsidR="00966CDB" w:rsidRPr="00B75042" w:rsidRDefault="00966CDB" w:rsidP="00D2356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B17CEF" w14:textId="699322FA" w:rsidR="00315E60" w:rsidRPr="00B75042" w:rsidRDefault="00315E60" w:rsidP="00AF26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신상욱 광고사업담당은 “명절 선물 부담을 줄이기 위해 티딜만의 실속있고 품질이 뛰어난 상품들을 엄선</w:t>
      </w:r>
      <w:r w:rsidR="0005113A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기획전을 마렸했다</w:t>
      </w:r>
      <w:r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</w:t>
      </w:r>
      <w:r w:rsidR="0005113A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티딜은 </w:t>
      </w:r>
      <w:r w:rsidR="00AF26B5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</w:t>
      </w:r>
      <w:r w:rsidR="00D64B96"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검증된 품질과 합리적인 가격대의 상품을 제공하고 고객과의 신뢰를 강화해 나갈 것</w:t>
      </w:r>
      <w:r w:rsidRPr="00B7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”이라고 밝혔다.</w:t>
      </w:r>
    </w:p>
    <w:p w14:paraId="65FF71A9" w14:textId="77777777" w:rsidR="001656FF" w:rsidRDefault="001656FF" w:rsidP="004330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039A61EF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EAEB999" w:rsidR="00A475A7" w:rsidRPr="0005113A" w:rsidRDefault="007C4D84" w:rsidP="001D1E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15E6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SK텔레콤의 </w:t>
            </w:r>
            <w:r w:rsidRPr="00A149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AI 큐레이션 커머스 ‘티딜(T deal)’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Pr="00A149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설 명절을 맞아 고객의 취향에 맞춘 다양한 테마로 구성된 설 맞이 특별 기획전을 </w:t>
            </w:r>
            <w:r w:rsidR="000511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시행한다고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DA37643" w:rsidR="002911A2" w:rsidRPr="004330A5" w:rsidRDefault="004330A5" w:rsidP="009A096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끝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2911A2" w:rsidRPr="004330A5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D56F8" w14:textId="77777777" w:rsidR="00CD7CB2" w:rsidRDefault="00CD7CB2">
      <w:pPr>
        <w:spacing w:after="0" w:line="240" w:lineRule="auto"/>
      </w:pPr>
      <w:r>
        <w:separator/>
      </w:r>
    </w:p>
  </w:endnote>
  <w:endnote w:type="continuationSeparator" w:id="0">
    <w:p w14:paraId="3ACD5116" w14:textId="77777777" w:rsidR="00CD7CB2" w:rsidRDefault="00CD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3B7B" w14:textId="77777777" w:rsidR="00CD7CB2" w:rsidRDefault="00CD7CB2">
      <w:pPr>
        <w:spacing w:after="0" w:line="240" w:lineRule="auto"/>
      </w:pPr>
      <w:r>
        <w:separator/>
      </w:r>
    </w:p>
  </w:footnote>
  <w:footnote w:type="continuationSeparator" w:id="0">
    <w:p w14:paraId="5E89251E" w14:textId="77777777" w:rsidR="00CD7CB2" w:rsidRDefault="00CD7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4E4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13A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8DB"/>
    <w:rsid w:val="00086199"/>
    <w:rsid w:val="00086930"/>
    <w:rsid w:val="00090248"/>
    <w:rsid w:val="00091B9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5A7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CE3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BD7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6F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1BB"/>
    <w:rsid w:val="001A7012"/>
    <w:rsid w:val="001B0494"/>
    <w:rsid w:val="001B4672"/>
    <w:rsid w:val="001B4836"/>
    <w:rsid w:val="001B7CC2"/>
    <w:rsid w:val="001C0099"/>
    <w:rsid w:val="001C0A3D"/>
    <w:rsid w:val="001C3003"/>
    <w:rsid w:val="001C3EAA"/>
    <w:rsid w:val="001C47C3"/>
    <w:rsid w:val="001C4F6A"/>
    <w:rsid w:val="001C6072"/>
    <w:rsid w:val="001C7628"/>
    <w:rsid w:val="001D1EB0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0FA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5BD8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991"/>
    <w:rsid w:val="00245204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A24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475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4FCF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5E60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A1C"/>
    <w:rsid w:val="00341676"/>
    <w:rsid w:val="00343A7D"/>
    <w:rsid w:val="003441FE"/>
    <w:rsid w:val="00344332"/>
    <w:rsid w:val="003446AC"/>
    <w:rsid w:val="00345674"/>
    <w:rsid w:val="00345B3F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1D5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ACA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504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2DA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1CB"/>
    <w:rsid w:val="00405AC0"/>
    <w:rsid w:val="00405C8A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6569"/>
    <w:rsid w:val="00427D6C"/>
    <w:rsid w:val="00430548"/>
    <w:rsid w:val="00430CFA"/>
    <w:rsid w:val="00432236"/>
    <w:rsid w:val="004330A5"/>
    <w:rsid w:val="0043335B"/>
    <w:rsid w:val="00435EA0"/>
    <w:rsid w:val="0043746A"/>
    <w:rsid w:val="004375E2"/>
    <w:rsid w:val="00440C0E"/>
    <w:rsid w:val="004414A1"/>
    <w:rsid w:val="00442DA9"/>
    <w:rsid w:val="00443D78"/>
    <w:rsid w:val="00446D31"/>
    <w:rsid w:val="0044745B"/>
    <w:rsid w:val="0044757C"/>
    <w:rsid w:val="00450EEC"/>
    <w:rsid w:val="0045158B"/>
    <w:rsid w:val="00452A83"/>
    <w:rsid w:val="0045562C"/>
    <w:rsid w:val="00457874"/>
    <w:rsid w:val="004602F5"/>
    <w:rsid w:val="00460C9C"/>
    <w:rsid w:val="00461480"/>
    <w:rsid w:val="00462644"/>
    <w:rsid w:val="00473768"/>
    <w:rsid w:val="004750D5"/>
    <w:rsid w:val="0047686F"/>
    <w:rsid w:val="00477BCA"/>
    <w:rsid w:val="004802D5"/>
    <w:rsid w:val="0048052E"/>
    <w:rsid w:val="00481C4F"/>
    <w:rsid w:val="004838D0"/>
    <w:rsid w:val="00484176"/>
    <w:rsid w:val="00484DDB"/>
    <w:rsid w:val="004907CA"/>
    <w:rsid w:val="004934F7"/>
    <w:rsid w:val="00494B1E"/>
    <w:rsid w:val="00494EED"/>
    <w:rsid w:val="0049754A"/>
    <w:rsid w:val="004A10E9"/>
    <w:rsid w:val="004A276C"/>
    <w:rsid w:val="004A3106"/>
    <w:rsid w:val="004A4CE8"/>
    <w:rsid w:val="004B294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C5B"/>
    <w:rsid w:val="00527E71"/>
    <w:rsid w:val="00530D34"/>
    <w:rsid w:val="00530D37"/>
    <w:rsid w:val="0053295D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37D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3B2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911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D8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285"/>
    <w:rsid w:val="006A5527"/>
    <w:rsid w:val="006A5A5C"/>
    <w:rsid w:val="006B0780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1F00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D8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15BF"/>
    <w:rsid w:val="007F307A"/>
    <w:rsid w:val="007F3179"/>
    <w:rsid w:val="007F40E3"/>
    <w:rsid w:val="007F4B97"/>
    <w:rsid w:val="007F4D70"/>
    <w:rsid w:val="007F5176"/>
    <w:rsid w:val="007F5546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5D23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79D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14A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CDB"/>
    <w:rsid w:val="00972B2F"/>
    <w:rsid w:val="00980193"/>
    <w:rsid w:val="00981496"/>
    <w:rsid w:val="00982FE5"/>
    <w:rsid w:val="009839F6"/>
    <w:rsid w:val="00984F3D"/>
    <w:rsid w:val="00986A90"/>
    <w:rsid w:val="009908BB"/>
    <w:rsid w:val="00991F20"/>
    <w:rsid w:val="009950C0"/>
    <w:rsid w:val="00997EE1"/>
    <w:rsid w:val="009A096E"/>
    <w:rsid w:val="009A0E60"/>
    <w:rsid w:val="009A10FE"/>
    <w:rsid w:val="009A27A7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1DC"/>
    <w:rsid w:val="009E4518"/>
    <w:rsid w:val="009E4BBB"/>
    <w:rsid w:val="009E6017"/>
    <w:rsid w:val="009E6476"/>
    <w:rsid w:val="009F1C10"/>
    <w:rsid w:val="009F2772"/>
    <w:rsid w:val="009F416A"/>
    <w:rsid w:val="009F5A65"/>
    <w:rsid w:val="00A0400D"/>
    <w:rsid w:val="00A0527E"/>
    <w:rsid w:val="00A11258"/>
    <w:rsid w:val="00A126FC"/>
    <w:rsid w:val="00A14919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19"/>
    <w:rsid w:val="00A60A61"/>
    <w:rsid w:val="00A60D83"/>
    <w:rsid w:val="00A623B3"/>
    <w:rsid w:val="00A641B7"/>
    <w:rsid w:val="00A660A5"/>
    <w:rsid w:val="00A66905"/>
    <w:rsid w:val="00A670B0"/>
    <w:rsid w:val="00A73038"/>
    <w:rsid w:val="00A73A46"/>
    <w:rsid w:val="00A74D5D"/>
    <w:rsid w:val="00A7583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647"/>
    <w:rsid w:val="00AA35B2"/>
    <w:rsid w:val="00AA6342"/>
    <w:rsid w:val="00AB1BD6"/>
    <w:rsid w:val="00AB394E"/>
    <w:rsid w:val="00AB5C88"/>
    <w:rsid w:val="00AB706E"/>
    <w:rsid w:val="00AC3797"/>
    <w:rsid w:val="00AC3BD5"/>
    <w:rsid w:val="00AC5BB5"/>
    <w:rsid w:val="00AC6F32"/>
    <w:rsid w:val="00AC7748"/>
    <w:rsid w:val="00AC7A2D"/>
    <w:rsid w:val="00AD2DD2"/>
    <w:rsid w:val="00AD3F5B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26B5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27EF3"/>
    <w:rsid w:val="00B30E17"/>
    <w:rsid w:val="00B31EAD"/>
    <w:rsid w:val="00B329CF"/>
    <w:rsid w:val="00B3522E"/>
    <w:rsid w:val="00B3732D"/>
    <w:rsid w:val="00B4107A"/>
    <w:rsid w:val="00B41D59"/>
    <w:rsid w:val="00B4497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042"/>
    <w:rsid w:val="00B75882"/>
    <w:rsid w:val="00B76730"/>
    <w:rsid w:val="00B8060F"/>
    <w:rsid w:val="00B810CC"/>
    <w:rsid w:val="00B82461"/>
    <w:rsid w:val="00B84DEF"/>
    <w:rsid w:val="00BA10BB"/>
    <w:rsid w:val="00BA5B94"/>
    <w:rsid w:val="00BA5C01"/>
    <w:rsid w:val="00BA6FAD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FB2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55D"/>
    <w:rsid w:val="00C3759F"/>
    <w:rsid w:val="00C37E0C"/>
    <w:rsid w:val="00C40B17"/>
    <w:rsid w:val="00C4147C"/>
    <w:rsid w:val="00C433E6"/>
    <w:rsid w:val="00C45DE1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E4F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0AC7"/>
    <w:rsid w:val="00CD3C71"/>
    <w:rsid w:val="00CD5067"/>
    <w:rsid w:val="00CD53F1"/>
    <w:rsid w:val="00CD6074"/>
    <w:rsid w:val="00CD78EA"/>
    <w:rsid w:val="00CD7CB2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CB1"/>
    <w:rsid w:val="00D07C08"/>
    <w:rsid w:val="00D104A2"/>
    <w:rsid w:val="00D11677"/>
    <w:rsid w:val="00D12758"/>
    <w:rsid w:val="00D14F20"/>
    <w:rsid w:val="00D16FE9"/>
    <w:rsid w:val="00D2069C"/>
    <w:rsid w:val="00D20A3F"/>
    <w:rsid w:val="00D2356B"/>
    <w:rsid w:val="00D2572E"/>
    <w:rsid w:val="00D315CD"/>
    <w:rsid w:val="00D35553"/>
    <w:rsid w:val="00D362F9"/>
    <w:rsid w:val="00D377D7"/>
    <w:rsid w:val="00D379C2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4B96"/>
    <w:rsid w:val="00D6737A"/>
    <w:rsid w:val="00D74A51"/>
    <w:rsid w:val="00D74CD3"/>
    <w:rsid w:val="00D75993"/>
    <w:rsid w:val="00D76B58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3889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67BB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7FF"/>
    <w:rsid w:val="00E55D63"/>
    <w:rsid w:val="00E56726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8A4"/>
    <w:rsid w:val="00EA640C"/>
    <w:rsid w:val="00EA7E14"/>
    <w:rsid w:val="00EA7E1B"/>
    <w:rsid w:val="00EB03D1"/>
    <w:rsid w:val="00EB1311"/>
    <w:rsid w:val="00EB1FB8"/>
    <w:rsid w:val="00EB20E4"/>
    <w:rsid w:val="00EB2751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8B2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ED"/>
    <w:rsid w:val="00F05BC4"/>
    <w:rsid w:val="00F06191"/>
    <w:rsid w:val="00F13E95"/>
    <w:rsid w:val="00F13F82"/>
    <w:rsid w:val="00F1478A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828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FE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FEA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A3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54EE-2899-4FF1-968B-12E993EF66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2024-01-18T08:37:00Z</dcterms:created>
  <dcterms:modified xsi:type="dcterms:W3CDTF">2026-01-13T23:05:00Z</dcterms:modified>
  <cp:version>0900.0001.01</cp:version>
</cp:coreProperties>
</file>