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BC09" w14:textId="77777777" w:rsidR="00AD465E" w:rsidRDefault="00827063">
      <w:pPr>
        <w:spacing w:after="0"/>
        <w:rPr>
          <w:sz w:val="44"/>
          <w:szCs w:val="44"/>
          <w:lang w:eastAsia="ko-KR"/>
        </w:rPr>
      </w:pPr>
      <w:bookmarkStart w:id="0" w:name="_Hlk115983713"/>
      <w:r>
        <w:rPr>
          <w:strike/>
          <w:noProof/>
          <w:sz w:val="44"/>
          <w:szCs w:val="44"/>
          <w:lang w:eastAsia="ko-KR"/>
        </w:rPr>
        <w:drawing>
          <wp:inline distT="0" distB="0" distL="0" distR="0" wp14:anchorId="0153348E" wp14:editId="7013CBE1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8F75E" w14:textId="49C640BC" w:rsidR="006D1A7F" w:rsidRPr="00677CD0" w:rsidRDefault="00827063" w:rsidP="00B75AF1">
      <w:pPr>
        <w:pStyle w:val="ab"/>
        <w:wordWrap w:val="0"/>
        <w:snapToGrid w:val="0"/>
        <w:spacing w:before="240" w:beforeAutospacing="0" w:after="0" w:afterAutospacing="0" w:line="240" w:lineRule="auto"/>
        <w:ind w:left="466" w:hangingChars="100" w:hanging="466"/>
        <w:jc w:val="center"/>
        <w:rPr>
          <w:rFonts w:ascii="HY견고딕" w:eastAsia="HY견고딕" w:hAnsi="Moebius" w:cs="Arial"/>
          <w:bCs/>
          <w:spacing w:val="-14"/>
          <w:w w:val="95"/>
          <w:kern w:val="2"/>
          <w:sz w:val="52"/>
          <w:szCs w:val="52"/>
          <w:lang w:eastAsia="ko-KR"/>
        </w:rPr>
      </w:pPr>
      <w:bookmarkStart w:id="1" w:name="_Hlk533704436"/>
      <w:r w:rsidRPr="00677CD0">
        <w:rPr>
          <w:rFonts w:ascii="HY견고딕" w:eastAsia="HY견고딕" w:hAnsi="Moebius" w:cs="Arial" w:hint="eastAsia"/>
          <w:bCs/>
          <w:spacing w:val="-14"/>
          <w:w w:val="95"/>
          <w:kern w:val="2"/>
          <w:sz w:val="52"/>
          <w:szCs w:val="52"/>
          <w:lang w:eastAsia="ko-KR"/>
        </w:rPr>
        <w:t>S</w:t>
      </w:r>
      <w:r w:rsidRPr="00677CD0">
        <w:rPr>
          <w:rFonts w:ascii="HY견고딕" w:eastAsia="HY견고딕" w:hAnsi="Moebius" w:cs="Arial"/>
          <w:bCs/>
          <w:spacing w:val="-14"/>
          <w:w w:val="95"/>
          <w:kern w:val="2"/>
          <w:sz w:val="52"/>
          <w:szCs w:val="52"/>
          <w:lang w:eastAsia="ko-KR"/>
        </w:rPr>
        <w:t>KT</w:t>
      </w:r>
      <w:r w:rsidR="00E50801" w:rsidRPr="00677CD0">
        <w:rPr>
          <w:rFonts w:ascii="HY견고딕" w:eastAsia="HY견고딕" w:hAnsi="Moebius" w:cs="Arial"/>
          <w:bCs/>
          <w:spacing w:val="-14"/>
          <w:w w:val="95"/>
          <w:kern w:val="2"/>
          <w:sz w:val="52"/>
          <w:szCs w:val="52"/>
          <w:lang w:eastAsia="ko-KR"/>
        </w:rPr>
        <w:t>,</w:t>
      </w:r>
      <w:r w:rsidRPr="00677CD0">
        <w:rPr>
          <w:rFonts w:ascii="HY견고딕" w:eastAsia="HY견고딕" w:hAnsi="Moebius" w:cs="Arial" w:hint="eastAsia"/>
          <w:bCs/>
          <w:spacing w:val="-14"/>
          <w:w w:val="95"/>
          <w:kern w:val="2"/>
          <w:sz w:val="52"/>
          <w:szCs w:val="52"/>
          <w:lang w:eastAsia="ko-KR"/>
        </w:rPr>
        <w:t xml:space="preserve"> </w:t>
      </w:r>
      <w:r w:rsidR="006153FE" w:rsidRPr="00677CD0">
        <w:rPr>
          <w:rFonts w:ascii="HY견고딕" w:eastAsia="HY견고딕" w:hAnsi="Moebius" w:cs="Arial"/>
          <w:bCs/>
          <w:spacing w:val="-14"/>
          <w:w w:val="95"/>
          <w:kern w:val="2"/>
          <w:sz w:val="52"/>
          <w:szCs w:val="52"/>
          <w:lang w:eastAsia="ko-KR"/>
        </w:rPr>
        <w:t>‘</w:t>
      </w:r>
      <w:r w:rsidR="00B75AF1" w:rsidRPr="00677CD0">
        <w:rPr>
          <w:rFonts w:ascii="HY견고딕" w:eastAsia="HY견고딕" w:hAnsi="Moebius" w:cs="Arial" w:hint="eastAsia"/>
          <w:bCs/>
          <w:spacing w:val="-14"/>
          <w:w w:val="95"/>
          <w:kern w:val="2"/>
          <w:sz w:val="52"/>
          <w:szCs w:val="52"/>
          <w:lang w:eastAsia="ko-KR"/>
        </w:rPr>
        <w:t>이동통신</w:t>
      </w:r>
      <w:r w:rsidR="006D1A7F" w:rsidRPr="00677CD0">
        <w:rPr>
          <w:rFonts w:ascii="HY견고딕" w:eastAsia="HY견고딕" w:hAnsi="Moebius" w:cs="Arial" w:hint="eastAsia"/>
          <w:bCs/>
          <w:spacing w:val="-14"/>
          <w:w w:val="95"/>
          <w:kern w:val="2"/>
          <w:sz w:val="52"/>
          <w:szCs w:val="52"/>
          <w:lang w:eastAsia="ko-KR"/>
        </w:rPr>
        <w:t>의</w:t>
      </w:r>
      <w:r w:rsidR="006153FE" w:rsidRPr="00677CD0">
        <w:rPr>
          <w:rFonts w:ascii="HY견고딕" w:eastAsia="HY견고딕" w:hAnsi="Moebius" w:cs="Arial"/>
          <w:bCs/>
          <w:spacing w:val="-14"/>
          <w:w w:val="95"/>
          <w:kern w:val="2"/>
          <w:sz w:val="52"/>
          <w:szCs w:val="52"/>
          <w:lang w:eastAsia="ko-KR"/>
        </w:rPr>
        <w:t xml:space="preserve"> </w:t>
      </w:r>
      <w:r w:rsidR="006153FE" w:rsidRPr="00677CD0">
        <w:rPr>
          <w:rFonts w:ascii="HY견고딕" w:eastAsia="HY견고딕" w:hAnsi="Moebius" w:cs="Arial" w:hint="eastAsia"/>
          <w:bCs/>
          <w:spacing w:val="-14"/>
          <w:w w:val="95"/>
          <w:kern w:val="2"/>
          <w:sz w:val="52"/>
          <w:szCs w:val="52"/>
          <w:lang w:eastAsia="ko-KR"/>
        </w:rPr>
        <w:t>모세혈관</w:t>
      </w:r>
      <w:r w:rsidR="006153FE" w:rsidRPr="00677CD0">
        <w:rPr>
          <w:rFonts w:ascii="HY견고딕" w:eastAsia="HY견고딕" w:hAnsi="Moebius" w:cs="Arial"/>
          <w:bCs/>
          <w:spacing w:val="-14"/>
          <w:w w:val="95"/>
          <w:kern w:val="2"/>
          <w:sz w:val="52"/>
          <w:szCs w:val="52"/>
          <w:lang w:eastAsia="ko-KR"/>
        </w:rPr>
        <w:t>’</w:t>
      </w:r>
      <w:r w:rsidR="006153FE" w:rsidRPr="00677CD0">
        <w:rPr>
          <w:rFonts w:ascii="HY견고딕" w:eastAsia="HY견고딕" w:hAnsi="Moebius" w:cs="Arial"/>
          <w:bCs/>
          <w:spacing w:val="-14"/>
          <w:w w:val="95"/>
          <w:kern w:val="2"/>
          <w:sz w:val="52"/>
          <w:szCs w:val="52"/>
          <w:lang w:eastAsia="ko-KR"/>
        </w:rPr>
        <w:t xml:space="preserve"> </w:t>
      </w:r>
    </w:p>
    <w:p w14:paraId="255B6093" w14:textId="71F45D65" w:rsidR="006153FE" w:rsidRPr="00677CD0" w:rsidRDefault="006153FE" w:rsidP="006D1A7F">
      <w:pPr>
        <w:pStyle w:val="ab"/>
        <w:wordWrap w:val="0"/>
        <w:snapToGrid w:val="0"/>
        <w:spacing w:before="240" w:beforeAutospacing="0" w:after="0" w:afterAutospacing="0" w:line="240" w:lineRule="auto"/>
        <w:ind w:left="466" w:hangingChars="100" w:hanging="466"/>
        <w:jc w:val="center"/>
        <w:rPr>
          <w:rFonts w:ascii="HY견고딕" w:eastAsia="HY견고딕" w:hAnsi="Moebius" w:cs="Arial"/>
          <w:bCs/>
          <w:spacing w:val="-14"/>
          <w:w w:val="95"/>
          <w:kern w:val="2"/>
          <w:sz w:val="52"/>
          <w:szCs w:val="52"/>
          <w:lang w:eastAsia="ko-KR"/>
        </w:rPr>
      </w:pPr>
      <w:proofErr w:type="spellStart"/>
      <w:r w:rsidRPr="00677CD0">
        <w:rPr>
          <w:rFonts w:ascii="HY견고딕" w:eastAsia="HY견고딕" w:hAnsi="Moebius" w:cs="Arial" w:hint="eastAsia"/>
          <w:bCs/>
          <w:spacing w:val="-14"/>
          <w:w w:val="95"/>
          <w:kern w:val="2"/>
          <w:sz w:val="52"/>
          <w:szCs w:val="52"/>
          <w:lang w:eastAsia="ko-KR"/>
        </w:rPr>
        <w:t>프론트홀</w:t>
      </w:r>
      <w:proofErr w:type="spellEnd"/>
      <w:r w:rsidR="00931834" w:rsidRPr="00677CD0">
        <w:rPr>
          <w:rFonts w:ascii="HY견고딕" w:eastAsia="HY견고딕" w:hAnsi="Moebius" w:cs="Arial" w:hint="eastAsia"/>
          <w:bCs/>
          <w:spacing w:val="-14"/>
          <w:w w:val="95"/>
          <w:kern w:val="2"/>
          <w:sz w:val="52"/>
          <w:szCs w:val="52"/>
          <w:lang w:eastAsia="ko-KR"/>
        </w:rPr>
        <w:t xml:space="preserve"> </w:t>
      </w:r>
      <w:r w:rsidR="00B75AF1" w:rsidRPr="00677CD0">
        <w:rPr>
          <w:rFonts w:ascii="HY견고딕" w:eastAsia="HY견고딕" w:hAnsi="Moebius" w:cs="Arial" w:hint="eastAsia"/>
          <w:bCs/>
          <w:spacing w:val="-14"/>
          <w:w w:val="95"/>
          <w:kern w:val="2"/>
          <w:sz w:val="52"/>
          <w:szCs w:val="52"/>
          <w:lang w:eastAsia="ko-KR"/>
        </w:rPr>
        <w:t>기술</w:t>
      </w:r>
      <w:r w:rsidR="006D1A7F" w:rsidRPr="00677CD0">
        <w:rPr>
          <w:rFonts w:ascii="HY견고딕" w:eastAsia="HY견고딕" w:hAnsi="Moebius" w:cs="Arial" w:hint="eastAsia"/>
          <w:bCs/>
          <w:spacing w:val="-14"/>
          <w:w w:val="95"/>
          <w:kern w:val="2"/>
          <w:sz w:val="52"/>
          <w:szCs w:val="52"/>
          <w:lang w:eastAsia="ko-KR"/>
        </w:rPr>
        <w:t xml:space="preserve"> </w:t>
      </w:r>
      <w:r w:rsidR="00931834" w:rsidRPr="00677CD0">
        <w:rPr>
          <w:rFonts w:ascii="HY견고딕" w:eastAsia="HY견고딕" w:hAnsi="Moebius" w:cs="Arial" w:hint="eastAsia"/>
          <w:bCs/>
          <w:spacing w:val="-14"/>
          <w:w w:val="95"/>
          <w:kern w:val="2"/>
          <w:sz w:val="52"/>
          <w:szCs w:val="52"/>
          <w:lang w:eastAsia="ko-KR"/>
        </w:rPr>
        <w:t>진화</w:t>
      </w:r>
      <w:r w:rsidR="00D1059E" w:rsidRPr="00677CD0">
        <w:rPr>
          <w:rFonts w:ascii="HY견고딕" w:eastAsia="HY견고딕" w:hAnsi="Moebius" w:cs="Arial" w:hint="eastAsia"/>
          <w:bCs/>
          <w:spacing w:val="-14"/>
          <w:w w:val="95"/>
          <w:kern w:val="2"/>
          <w:sz w:val="52"/>
          <w:szCs w:val="52"/>
          <w:lang w:eastAsia="ko-KR"/>
        </w:rPr>
        <w:t xml:space="preserve"> 선도한다</w:t>
      </w:r>
    </w:p>
    <w:bookmarkEnd w:id="1"/>
    <w:p w14:paraId="3E57E634" w14:textId="326D7CF7" w:rsidR="00517F6C" w:rsidRDefault="00827063" w:rsidP="00517F6C">
      <w:pPr>
        <w:pStyle w:val="ab"/>
        <w:wordWrap w:val="0"/>
        <w:snapToGrid w:val="0"/>
        <w:spacing w:before="24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B21CCB" w:rsidRPr="00517F6C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오이솔루션,</w:t>
      </w:r>
      <w:r w:rsidR="00B21CCB" w:rsidRPr="00517F6C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proofErr w:type="spellStart"/>
      <w:r w:rsidR="00B21CCB" w:rsidRPr="00517F6C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포인투테크놀로지와</w:t>
      </w:r>
      <w:proofErr w:type="spellEnd"/>
      <w:r w:rsidR="00B21CCB" w:rsidRPr="00517F6C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proofErr w:type="spellStart"/>
      <w:r w:rsidR="009A2F91" w:rsidRPr="00517F6C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프론트홀</w:t>
      </w:r>
      <w:proofErr w:type="spellEnd"/>
      <w:r w:rsidR="009A2F91" w:rsidRPr="00517F6C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517F6C" w:rsidRPr="00517F6C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고속 전송에 필요한 파장 확대 기술 개발</w:t>
      </w:r>
    </w:p>
    <w:p w14:paraId="40E5D905" w14:textId="7E7EC129" w:rsidR="00945B9A" w:rsidRPr="00A50492" w:rsidRDefault="00827063" w:rsidP="00A22F64">
      <w:pPr>
        <w:pStyle w:val="ab"/>
        <w:wordWrap w:val="0"/>
        <w:snapToGrid w:val="0"/>
        <w:spacing w:before="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60418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60418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C26B3A" w:rsidRPr="00A5049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프론트홀서</w:t>
      </w:r>
      <w:proofErr w:type="spellEnd"/>
      <w:r w:rsidR="00C26B3A" w:rsidRPr="00A5049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E6434" w:rsidRPr="00A5049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최대 </w:t>
      </w:r>
      <w:r w:rsidR="00C26B3A" w:rsidRPr="00A5049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25Gbps 급 전송속도 사용</w:t>
      </w:r>
      <w:r w:rsidR="00A50492" w:rsidRPr="00A5049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할 수 있어</w:t>
      </w:r>
      <w:r w:rsidR="00C26B3A" w:rsidRPr="00A5049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… 기존 기지국망 그대로 활용</w:t>
      </w:r>
    </w:p>
    <w:p w14:paraId="7DCE6A47" w14:textId="48D5CFC5" w:rsidR="00AD465E" w:rsidRPr="00DD5691" w:rsidRDefault="00827063" w:rsidP="003E3363">
      <w:pPr>
        <w:pStyle w:val="ab"/>
        <w:wordWrap w:val="0"/>
        <w:snapToGrid w:val="0"/>
        <w:spacing w:before="0" w:beforeAutospacing="0" w:after="24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</w:t>
      </w:r>
      <w:r w:rsidR="00B91CE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37699" w:rsidRPr="0011171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중국 상하</w:t>
      </w:r>
      <w:r w:rsidR="00111716" w:rsidRPr="0011171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이에서</w:t>
      </w:r>
      <w:r w:rsidR="00037699" w:rsidRPr="0011171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개최</w:t>
      </w:r>
      <w:r w:rsidR="001A0DF7" w:rsidRPr="0011171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된</w:t>
      </w:r>
      <w:r w:rsidR="00037699" w:rsidRPr="0011171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037699" w:rsidRPr="00111716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OECC </w:t>
      </w:r>
      <w:r w:rsidR="00037699" w:rsidRPr="0011171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참가</w:t>
      </w:r>
      <w:r w:rsidR="00111716" w:rsidRPr="0011171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등 </w:t>
      </w:r>
      <w:proofErr w:type="spellStart"/>
      <w:r w:rsidR="00111716" w:rsidRPr="0011171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프론트홀</w:t>
      </w:r>
      <w:proofErr w:type="spellEnd"/>
      <w:r w:rsidR="00111716" w:rsidRPr="0011171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관련 기술 개발 지속 노력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AD465E" w14:paraId="377C4BBB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2D02DDC" w14:textId="1B8ECFEB" w:rsidR="00B91CED" w:rsidRPr="00B91CED" w:rsidRDefault="00827063" w:rsidP="00B91CE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367213AF" w14:textId="77777777" w:rsidR="00AD465E" w:rsidRDefault="00AD46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A865E47" w14:textId="507D8AA6" w:rsidR="009D5884" w:rsidRPr="006153FE" w:rsidRDefault="00827063" w:rsidP="006153F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91CED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62DBE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bookmarkStart w:id="2" w:name="_Hlk129986540"/>
    </w:p>
    <w:p w14:paraId="482CCF02" w14:textId="77777777" w:rsidR="009D5884" w:rsidRPr="006153FE" w:rsidRDefault="009D5884" w:rsidP="00E5080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D3B6DE0" w14:textId="7EEB5100" w:rsidR="005D5884" w:rsidRDefault="00827063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SK텔레콤(대표이사 사장 유영상, </w:t>
      </w:r>
      <w:bookmarkEnd w:id="2"/>
      <w:r w:rsidR="006153FE">
        <w:rPr>
          <w:rFonts w:ascii="맑은 고딕" w:hAnsi="맑은 고딕"/>
          <w:sz w:val="24"/>
          <w:szCs w:val="24"/>
          <w:lang w:eastAsia="ko-KR"/>
        </w:rPr>
        <w:fldChar w:fldCharType="begin"/>
      </w:r>
      <w:r w:rsidR="006153FE">
        <w:rPr>
          <w:rFonts w:ascii="맑은 고딕" w:hAnsi="맑은 고딕"/>
          <w:sz w:val="24"/>
          <w:szCs w:val="24"/>
          <w:lang w:eastAsia="ko-KR"/>
        </w:rPr>
        <w:instrText xml:space="preserve"> HYPERLINK "http://</w:instrText>
      </w:r>
      <w:r w:rsidR="006153FE" w:rsidRPr="006153FE">
        <w:rPr>
          <w:rFonts w:ascii="맑은 고딕" w:hAnsi="맑은 고딕" w:hint="eastAsia"/>
          <w:sz w:val="24"/>
          <w:szCs w:val="24"/>
          <w:lang w:eastAsia="ko-KR"/>
        </w:rPr>
        <w:instrText>www.sktelecom.com</w:instrText>
      </w:r>
      <w:r w:rsidR="006153FE" w:rsidRPr="00062DBE">
        <w:rPr>
          <w:rFonts w:ascii="맑은 고딕" w:hAnsi="맑은 고딕" w:hint="eastAsia"/>
          <w:sz w:val="24"/>
          <w:szCs w:val="24"/>
          <w:lang w:eastAsia="ko-KR"/>
        </w:rPr>
        <w:instrText>)은</w:instrText>
      </w:r>
      <w:r w:rsidR="006153FE">
        <w:rPr>
          <w:rFonts w:ascii="맑은 고딕" w:hAnsi="맑은 고딕" w:hint="eastAsia"/>
          <w:sz w:val="24"/>
          <w:szCs w:val="24"/>
          <w:lang w:eastAsia="ko-KR"/>
        </w:rPr>
        <w:instrText xml:space="preserve"> </w:instrText>
      </w:r>
      <w:r w:rsidR="006153FE">
        <w:rPr>
          <w:rFonts w:ascii="맑은 고딕" w:hAnsi="맑은 고딕"/>
          <w:sz w:val="24"/>
          <w:szCs w:val="24"/>
          <w:lang w:eastAsia="ko-KR"/>
        </w:rPr>
        <w:instrText xml:space="preserve">" </w:instrText>
      </w:r>
      <w:r w:rsidR="006153FE">
        <w:rPr>
          <w:rFonts w:ascii="맑은 고딕" w:hAnsi="맑은 고딕"/>
          <w:sz w:val="24"/>
          <w:szCs w:val="24"/>
          <w:lang w:eastAsia="ko-KR"/>
        </w:rPr>
      </w:r>
      <w:r w:rsidR="006153FE">
        <w:rPr>
          <w:rFonts w:ascii="맑은 고딕" w:hAnsi="맑은 고딕"/>
          <w:sz w:val="24"/>
          <w:szCs w:val="24"/>
          <w:lang w:eastAsia="ko-KR"/>
        </w:rPr>
        <w:fldChar w:fldCharType="separate"/>
      </w:r>
      <w:r w:rsidR="006153FE" w:rsidRPr="00FD51D6">
        <w:rPr>
          <w:rStyle w:val="af2"/>
          <w:rFonts w:ascii="맑은 고딕" w:hAnsi="맑은 고딕" w:hint="eastAsia"/>
          <w:sz w:val="24"/>
          <w:szCs w:val="24"/>
          <w:lang w:eastAsia="ko-KR"/>
        </w:rPr>
        <w:t xml:space="preserve">www.sktelecom.com)은 </w:t>
      </w:r>
      <w:r w:rsidR="006153FE">
        <w:rPr>
          <w:rFonts w:ascii="맑은 고딕" w:hAnsi="맑은 고딕"/>
          <w:sz w:val="24"/>
          <w:szCs w:val="24"/>
          <w:lang w:eastAsia="ko-KR"/>
        </w:rPr>
        <w:fldChar w:fldCharType="end"/>
      </w:r>
      <w:r w:rsidR="00B75AF1">
        <w:rPr>
          <w:rFonts w:ascii="맑은 고딕" w:hAnsi="맑은 고딕"/>
          <w:sz w:val="24"/>
          <w:szCs w:val="24"/>
          <w:lang w:eastAsia="ko-KR"/>
        </w:rPr>
        <w:t>‘</w:t>
      </w:r>
      <w:r w:rsidR="006153FE">
        <w:rPr>
          <w:rFonts w:ascii="맑은 고딕" w:hAnsi="맑은 고딕" w:hint="eastAsia"/>
          <w:sz w:val="24"/>
          <w:szCs w:val="24"/>
          <w:lang w:eastAsia="ko-KR"/>
        </w:rPr>
        <w:t>이동통신의 모세혈관</w:t>
      </w:r>
      <w:r w:rsidR="006153FE">
        <w:rPr>
          <w:rFonts w:ascii="맑은 고딕" w:hAnsi="맑은 고딕"/>
          <w:sz w:val="24"/>
          <w:szCs w:val="24"/>
          <w:lang w:eastAsia="ko-KR"/>
        </w:rPr>
        <w:t>’</w:t>
      </w:r>
      <w:r w:rsidR="006153FE">
        <w:rPr>
          <w:rFonts w:ascii="맑은 고딕" w:hAnsi="맑은 고딕" w:hint="eastAsia"/>
          <w:sz w:val="24"/>
          <w:szCs w:val="24"/>
          <w:lang w:eastAsia="ko-KR"/>
        </w:rPr>
        <w:t xml:space="preserve">이라고 불리는 </w:t>
      </w:r>
      <w:proofErr w:type="spellStart"/>
      <w:r w:rsidR="006153FE">
        <w:rPr>
          <w:rFonts w:ascii="맑은 고딕" w:hAnsi="맑은 고딕" w:hint="eastAsia"/>
          <w:sz w:val="24"/>
          <w:szCs w:val="24"/>
          <w:lang w:eastAsia="ko-KR"/>
        </w:rPr>
        <w:t>프론트홀</w:t>
      </w:r>
      <w:proofErr w:type="spellEnd"/>
      <w:r w:rsidR="006153FE">
        <w:rPr>
          <w:rFonts w:ascii="맑은 고딕" w:hAnsi="맑은 고딕" w:hint="eastAsia"/>
          <w:sz w:val="24"/>
          <w:szCs w:val="24"/>
          <w:lang w:eastAsia="ko-KR"/>
        </w:rPr>
        <w:t>(</w:t>
      </w:r>
      <w:r w:rsidR="006153FE">
        <w:rPr>
          <w:rFonts w:ascii="맑은 고딕" w:hAnsi="맑은 고딕"/>
          <w:sz w:val="24"/>
          <w:szCs w:val="24"/>
          <w:lang w:eastAsia="ko-KR"/>
        </w:rPr>
        <w:t>Fronthaul)</w:t>
      </w:r>
      <w:r w:rsidR="006153FE">
        <w:rPr>
          <w:rFonts w:ascii="맑은 고딕" w:hAnsi="맑은 고딕" w:hint="eastAsia"/>
          <w:sz w:val="24"/>
          <w:szCs w:val="24"/>
          <w:lang w:eastAsia="ko-KR"/>
        </w:rPr>
        <w:t xml:space="preserve">*의 </w:t>
      </w:r>
      <w:r w:rsidR="0081371B" w:rsidRPr="00062DBE">
        <w:rPr>
          <w:rFonts w:ascii="맑은 고딕" w:hAnsi="맑은 고딕" w:hint="eastAsia"/>
          <w:sz w:val="24"/>
          <w:szCs w:val="24"/>
          <w:lang w:eastAsia="ko-KR"/>
        </w:rPr>
        <w:t>고속 전송에 필요한 파장 확대 기술을</w:t>
      </w:r>
      <w:r w:rsidR="0081371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153FE">
        <w:rPr>
          <w:rFonts w:ascii="맑은 고딕" w:hAnsi="맑은 고딕" w:hint="eastAsia"/>
          <w:sz w:val="24"/>
          <w:szCs w:val="24"/>
          <w:lang w:eastAsia="ko-KR"/>
        </w:rPr>
        <w:t xml:space="preserve">개발했다고 </w:t>
      </w:r>
      <w:r w:rsidR="00062DBE">
        <w:rPr>
          <w:rFonts w:ascii="맑은 고딕" w:hAnsi="맑은 고딕"/>
          <w:sz w:val="24"/>
          <w:szCs w:val="24"/>
          <w:lang w:eastAsia="ko-KR"/>
        </w:rPr>
        <w:t xml:space="preserve">11일 </w:t>
      </w:r>
      <w:r w:rsidR="00B91CED">
        <w:rPr>
          <w:rFonts w:ascii="맑은 고딕" w:hAnsi="맑은 고딕" w:hint="eastAsia"/>
          <w:sz w:val="24"/>
          <w:szCs w:val="24"/>
          <w:lang w:eastAsia="ko-KR"/>
        </w:rPr>
        <w:t>밝혔다.</w:t>
      </w:r>
    </w:p>
    <w:p w14:paraId="3B11834C" w14:textId="4B968A3D" w:rsidR="00B91CED" w:rsidRPr="006153FE" w:rsidRDefault="006153FE" w:rsidP="00E8135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leftChars="90" w:left="1416" w:rightChars="40" w:right="88" w:hangingChars="609" w:hanging="1218"/>
        <w:jc w:val="both"/>
        <w:rPr>
          <w:rFonts w:ascii="맑은 고딕" w:hAnsi="맑은 고딕"/>
          <w:sz w:val="20"/>
          <w:szCs w:val="24"/>
          <w:lang w:eastAsia="ko-KR"/>
        </w:rPr>
      </w:pPr>
      <w:r w:rsidRPr="006153FE">
        <w:rPr>
          <w:rFonts w:ascii="맑은 고딕" w:hAnsi="맑은 고딕" w:hint="eastAsia"/>
          <w:sz w:val="20"/>
          <w:szCs w:val="24"/>
          <w:lang w:eastAsia="ko-KR"/>
        </w:rPr>
        <w:t>*</w:t>
      </w:r>
      <w:r w:rsidRPr="006153FE">
        <w:rPr>
          <w:rFonts w:ascii="맑은 고딕" w:hAnsi="맑은 고딕"/>
          <w:sz w:val="20"/>
          <w:szCs w:val="24"/>
          <w:lang w:eastAsia="ko-KR"/>
        </w:rPr>
        <w:t xml:space="preserve"> </w:t>
      </w:r>
      <w:proofErr w:type="spellStart"/>
      <w:proofErr w:type="gramStart"/>
      <w:r w:rsidRPr="006153FE">
        <w:rPr>
          <w:rFonts w:ascii="맑은 고딕" w:hAnsi="맑은 고딕" w:hint="eastAsia"/>
          <w:sz w:val="20"/>
          <w:szCs w:val="24"/>
          <w:lang w:eastAsia="ko-KR"/>
        </w:rPr>
        <w:t>프론트홀</w:t>
      </w:r>
      <w:proofErr w:type="spellEnd"/>
      <w:r w:rsidRPr="006153FE">
        <w:rPr>
          <w:rFonts w:ascii="맑은 고딕" w:hAnsi="맑은 고딕" w:hint="eastAsia"/>
          <w:sz w:val="20"/>
          <w:szCs w:val="24"/>
          <w:lang w:eastAsia="ko-KR"/>
        </w:rPr>
        <w:t xml:space="preserve"> </w:t>
      </w:r>
      <w:r w:rsidRPr="006153FE">
        <w:rPr>
          <w:rFonts w:ascii="맑은 고딕" w:hAnsi="맑은 고딕"/>
          <w:sz w:val="20"/>
          <w:szCs w:val="24"/>
          <w:lang w:eastAsia="ko-KR"/>
        </w:rPr>
        <w:t>:</w:t>
      </w:r>
      <w:proofErr w:type="gramEnd"/>
      <w:r w:rsidRPr="006153FE">
        <w:rPr>
          <w:rFonts w:ascii="맑은 고딕" w:hAnsi="맑은 고딕"/>
          <w:sz w:val="20"/>
          <w:szCs w:val="24"/>
          <w:lang w:eastAsia="ko-KR"/>
        </w:rPr>
        <w:t xml:space="preserve"> </w:t>
      </w:r>
      <w:r w:rsidR="00E8135D" w:rsidRPr="006153FE">
        <w:rPr>
          <w:rFonts w:ascii="맑은 고딕" w:hAnsi="맑은 고딕" w:hint="eastAsia"/>
          <w:sz w:val="20"/>
          <w:szCs w:val="24"/>
          <w:lang w:eastAsia="ko-KR"/>
        </w:rPr>
        <w:t>5G 기지국</w:t>
      </w:r>
      <w:r w:rsidR="00E8135D">
        <w:rPr>
          <w:rFonts w:ascii="맑은 고딕" w:hAnsi="맑은 고딕" w:hint="eastAsia"/>
          <w:sz w:val="20"/>
          <w:szCs w:val="24"/>
          <w:lang w:eastAsia="ko-KR"/>
        </w:rPr>
        <w:t>의</w:t>
      </w:r>
      <w:r w:rsidR="00CB2DF9" w:rsidRPr="00C26B3A">
        <w:rPr>
          <w:rFonts w:ascii="맑은 고딕" w:hAnsi="맑은 고딕" w:hint="eastAsia"/>
          <w:sz w:val="20"/>
          <w:szCs w:val="24"/>
          <w:lang w:eastAsia="ko-KR"/>
        </w:rPr>
        <w:t xml:space="preserve"> 중앙 장치</w:t>
      </w:r>
      <w:r w:rsidR="00E8135D" w:rsidRPr="00C26B3A">
        <w:rPr>
          <w:rFonts w:ascii="맑은 고딕" w:hAnsi="맑은 고딕" w:hint="eastAsia"/>
          <w:sz w:val="20"/>
          <w:szCs w:val="24"/>
          <w:lang w:eastAsia="ko-KR"/>
        </w:rPr>
        <w:t>(DU; Digital Unit)</w:t>
      </w:r>
      <w:r w:rsidR="00CB2DF9" w:rsidRPr="00C26B3A">
        <w:rPr>
          <w:rFonts w:ascii="맑은 고딕" w:hAnsi="맑은 고딕" w:hint="eastAsia"/>
          <w:sz w:val="20"/>
          <w:szCs w:val="24"/>
          <w:lang w:eastAsia="ko-KR"/>
        </w:rPr>
        <w:t xml:space="preserve">와 분산된 </w:t>
      </w:r>
      <w:r w:rsidR="00E8135D" w:rsidRPr="00C26B3A">
        <w:rPr>
          <w:rFonts w:ascii="맑은 고딕" w:hAnsi="맑은 고딕" w:hint="eastAsia"/>
          <w:sz w:val="20"/>
          <w:szCs w:val="24"/>
          <w:lang w:eastAsia="ko-KR"/>
        </w:rPr>
        <w:t>무선 장치(RU; Radio Unit)</w:t>
      </w:r>
      <w:r w:rsidR="00CB2DF9" w:rsidRPr="00C26B3A">
        <w:rPr>
          <w:rFonts w:ascii="맑은 고딕" w:hAnsi="맑은 고딕" w:hint="eastAsia"/>
          <w:sz w:val="20"/>
          <w:szCs w:val="24"/>
          <w:lang w:eastAsia="ko-KR"/>
        </w:rPr>
        <w:t xml:space="preserve">들을 연결하는 </w:t>
      </w:r>
      <w:proofErr w:type="spellStart"/>
      <w:r w:rsidR="00CB2DF9" w:rsidRPr="00C26B3A">
        <w:rPr>
          <w:rFonts w:ascii="맑은 고딕" w:hAnsi="맑은 고딕" w:hint="eastAsia"/>
          <w:sz w:val="20"/>
          <w:szCs w:val="24"/>
          <w:lang w:eastAsia="ko-KR"/>
        </w:rPr>
        <w:t>유선망</w:t>
      </w:r>
      <w:proofErr w:type="spellEnd"/>
    </w:p>
    <w:p w14:paraId="5FD75D20" w14:textId="7948144F" w:rsidR="006153FE" w:rsidRDefault="006153FE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D400CF7" w14:textId="099E9749" w:rsidR="00C75BE4" w:rsidRDefault="00C75BE4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이번 </w:t>
      </w:r>
      <w:r w:rsidR="00B022D5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프론트홀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062DBE">
        <w:rPr>
          <w:rFonts w:ascii="맑은 고딕" w:hAnsi="맑은 고딕" w:hint="eastAsia"/>
          <w:sz w:val="24"/>
          <w:szCs w:val="24"/>
          <w:lang w:eastAsia="ko-KR"/>
        </w:rPr>
        <w:t>고속 전송</w:t>
      </w:r>
      <w:r w:rsidR="00F56D52">
        <w:rPr>
          <w:rFonts w:ascii="맑은 고딕" w:hAnsi="맑은 고딕" w:hint="eastAsia"/>
          <w:sz w:val="24"/>
          <w:szCs w:val="24"/>
          <w:lang w:eastAsia="ko-KR"/>
        </w:rPr>
        <w:t xml:space="preserve"> 가용</w:t>
      </w:r>
      <w:r w:rsidRPr="00062DBE">
        <w:rPr>
          <w:rFonts w:ascii="맑은 고딕" w:hAnsi="맑은 고딕" w:hint="eastAsia"/>
          <w:sz w:val="24"/>
          <w:szCs w:val="24"/>
          <w:lang w:eastAsia="ko-KR"/>
        </w:rPr>
        <w:t xml:space="preserve"> 파장 확대 기술</w:t>
      </w:r>
      <w:r w:rsidR="00B022D5"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>은 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와 </w:t>
      </w:r>
      <w:proofErr w:type="spellStart"/>
      <w:r w:rsidRPr="00062DBE">
        <w:rPr>
          <w:rFonts w:ascii="맑은 고딕" w:hAnsi="맑은 고딕" w:hint="eastAsia"/>
          <w:sz w:val="24"/>
          <w:szCs w:val="24"/>
          <w:lang w:eastAsia="ko-KR"/>
        </w:rPr>
        <w:t>광송수신기</w:t>
      </w:r>
      <w:proofErr w:type="spellEnd"/>
      <w:r w:rsidRPr="00062DBE">
        <w:rPr>
          <w:rFonts w:ascii="맑은 고딕" w:hAnsi="맑은 고딕" w:hint="eastAsia"/>
          <w:sz w:val="24"/>
          <w:szCs w:val="24"/>
          <w:lang w:eastAsia="ko-KR"/>
        </w:rPr>
        <w:t xml:space="preserve"> 모듈 제조사 오이솔루션(대표이사 사장 박용관, www.oesolution.com), 초고속 통신솔루션 전문업체 </w:t>
      </w:r>
      <w:proofErr w:type="spellStart"/>
      <w:r w:rsidRPr="00062DBE">
        <w:rPr>
          <w:rFonts w:ascii="맑은 고딕" w:hAnsi="맑은 고딕" w:hint="eastAsia"/>
          <w:sz w:val="24"/>
          <w:szCs w:val="24"/>
          <w:lang w:eastAsia="ko-KR"/>
        </w:rPr>
        <w:t>포인투테크놀로지</w:t>
      </w:r>
      <w:proofErr w:type="spellEnd"/>
      <w:r w:rsidRPr="00062DBE">
        <w:rPr>
          <w:rFonts w:ascii="맑은 고딕" w:hAnsi="맑은 고딕" w:hint="eastAsia"/>
          <w:sz w:val="24"/>
          <w:szCs w:val="24"/>
          <w:lang w:eastAsia="ko-KR"/>
        </w:rPr>
        <w:t>(대표이사 사장 박진호, https://point2tech.com)</w:t>
      </w:r>
      <w:r>
        <w:rPr>
          <w:rFonts w:ascii="맑은 고딕" w:hAnsi="맑은 고딕" w:hint="eastAsia"/>
          <w:sz w:val="24"/>
          <w:szCs w:val="24"/>
          <w:lang w:eastAsia="ko-KR"/>
        </w:rPr>
        <w:t>가</w:t>
      </w:r>
      <w:r w:rsidRPr="00062DBE">
        <w:rPr>
          <w:rFonts w:ascii="맑은 고딕" w:hAnsi="맑은 고딕" w:hint="eastAsia"/>
          <w:sz w:val="24"/>
          <w:szCs w:val="24"/>
          <w:lang w:eastAsia="ko-KR"/>
        </w:rPr>
        <w:t xml:space="preserve"> 공동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개발했다.</w:t>
      </w:r>
    </w:p>
    <w:p w14:paraId="57392773" w14:textId="3AC060C2" w:rsidR="00C75BE4" w:rsidRDefault="00C75BE4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9543541" w14:textId="1E6CE7E6" w:rsidR="005319E7" w:rsidRDefault="00F56D52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5</w:t>
      </w:r>
      <w:r>
        <w:rPr>
          <w:rFonts w:ascii="맑은 고딕" w:hAnsi="맑은 고딕"/>
          <w:sz w:val="24"/>
          <w:szCs w:val="24"/>
          <w:lang w:eastAsia="ko-KR"/>
        </w:rPr>
        <w:t xml:space="preserve">G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상용화 후 </w:t>
      </w:r>
      <w:r w:rsidR="008917FB">
        <w:rPr>
          <w:rFonts w:ascii="맑은 고딕" w:hAnsi="맑은 고딕" w:hint="eastAsia"/>
          <w:sz w:val="24"/>
          <w:szCs w:val="24"/>
          <w:lang w:eastAsia="ko-KR"/>
        </w:rPr>
        <w:t xml:space="preserve">기지국 장비의 </w:t>
      </w:r>
      <w:r w:rsidR="001403CD">
        <w:rPr>
          <w:rFonts w:ascii="맑은 고딕" w:hAnsi="맑은 고딕" w:hint="eastAsia"/>
          <w:sz w:val="24"/>
          <w:szCs w:val="24"/>
          <w:lang w:eastAsia="ko-KR"/>
        </w:rPr>
        <w:t>지속적인 기술 개발로</w:t>
      </w:r>
      <w:r w:rsidR="00D431C3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="00D431C3">
        <w:rPr>
          <w:rFonts w:ascii="맑은 고딕" w:hAnsi="맑은 고딕" w:hint="eastAsia"/>
          <w:sz w:val="24"/>
          <w:szCs w:val="24"/>
          <w:lang w:eastAsia="ko-KR"/>
        </w:rPr>
        <w:t>프론트홀을</w:t>
      </w:r>
      <w:proofErr w:type="spellEnd"/>
      <w:r w:rsidR="00D431C3">
        <w:rPr>
          <w:rFonts w:ascii="맑은 고딕" w:hAnsi="맑은 고딕" w:hint="eastAsia"/>
          <w:sz w:val="24"/>
          <w:szCs w:val="24"/>
          <w:lang w:eastAsia="ko-KR"/>
        </w:rPr>
        <w:t xml:space="preserve"> 구성하는 광통신망의 전송 속도는 </w:t>
      </w:r>
      <w:r w:rsidR="005319E7">
        <w:rPr>
          <w:rFonts w:ascii="맑은 고딕" w:hAnsi="맑은 고딕" w:hint="eastAsia"/>
          <w:sz w:val="24"/>
          <w:szCs w:val="24"/>
          <w:lang w:eastAsia="ko-KR"/>
        </w:rPr>
        <w:t xml:space="preserve">최대 </w:t>
      </w:r>
      <w:r w:rsidR="008917FB" w:rsidRPr="005319E7">
        <w:rPr>
          <w:rFonts w:ascii="맑은 고딕" w:hAnsi="맑은 고딕" w:hint="eastAsia"/>
          <w:sz w:val="24"/>
          <w:szCs w:val="24"/>
          <w:lang w:eastAsia="ko-KR"/>
        </w:rPr>
        <w:t>10</w:t>
      </w:r>
      <w:r w:rsidR="008917FB" w:rsidRPr="005319E7">
        <w:rPr>
          <w:rFonts w:ascii="맑은 고딕" w:hAnsi="맑은 고딕"/>
          <w:sz w:val="24"/>
          <w:szCs w:val="24"/>
          <w:lang w:eastAsia="ko-KR"/>
        </w:rPr>
        <w:t>Gbps</w:t>
      </w:r>
      <w:r w:rsidR="008917FB" w:rsidRPr="005319E7">
        <w:rPr>
          <w:rFonts w:ascii="맑은 고딕" w:hAnsi="맑은 고딕" w:hint="eastAsia"/>
          <w:sz w:val="24"/>
          <w:szCs w:val="24"/>
          <w:lang w:eastAsia="ko-KR"/>
        </w:rPr>
        <w:t xml:space="preserve">에서 </w:t>
      </w:r>
      <w:r w:rsidR="009C0543">
        <w:rPr>
          <w:rFonts w:ascii="맑은 고딕" w:hAnsi="맑은 고딕" w:hint="eastAsia"/>
          <w:sz w:val="24"/>
          <w:szCs w:val="24"/>
          <w:lang w:eastAsia="ko-KR"/>
        </w:rPr>
        <w:t xml:space="preserve">최대 </w:t>
      </w:r>
      <w:r w:rsidR="00D431C3" w:rsidRPr="005319E7">
        <w:rPr>
          <w:rFonts w:ascii="맑은 고딕" w:hAnsi="맑은 고딕"/>
          <w:sz w:val="24"/>
          <w:szCs w:val="24"/>
          <w:lang w:eastAsia="ko-KR"/>
        </w:rPr>
        <w:t>25Gbps</w:t>
      </w:r>
      <w:r w:rsidR="008917FB" w:rsidRPr="005319E7">
        <w:rPr>
          <w:rFonts w:ascii="맑은 고딕" w:hAnsi="맑은 고딕" w:hint="eastAsia"/>
          <w:sz w:val="24"/>
          <w:szCs w:val="24"/>
          <w:lang w:eastAsia="ko-KR"/>
        </w:rPr>
        <w:t>로</w:t>
      </w:r>
      <w:r w:rsidR="00D431C3" w:rsidRPr="005319E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5319E7">
        <w:rPr>
          <w:rFonts w:ascii="맑은 고딕" w:hAnsi="맑은 고딕" w:hint="eastAsia"/>
          <w:sz w:val="24"/>
          <w:szCs w:val="24"/>
          <w:lang w:eastAsia="ko-KR"/>
        </w:rPr>
        <w:t>늘어났으</w:t>
      </w:r>
      <w:r w:rsidR="00D431C3">
        <w:rPr>
          <w:rFonts w:ascii="맑은 고딕" w:hAnsi="맑은 고딕" w:hint="eastAsia"/>
          <w:sz w:val="24"/>
          <w:szCs w:val="24"/>
          <w:lang w:eastAsia="ko-KR"/>
        </w:rPr>
        <w:t>나,</w:t>
      </w:r>
      <w:r w:rsidR="00D431C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F10EC">
        <w:rPr>
          <w:rFonts w:ascii="맑은 고딕" w:hAnsi="맑은 고딕" w:hint="eastAsia"/>
          <w:sz w:val="24"/>
          <w:szCs w:val="24"/>
          <w:lang w:eastAsia="ko-KR"/>
        </w:rPr>
        <w:t xml:space="preserve">실제 </w:t>
      </w:r>
      <w:r w:rsidR="00CF10EC">
        <w:rPr>
          <w:rFonts w:ascii="맑은 고딕" w:hAnsi="맑은 고딕"/>
          <w:sz w:val="24"/>
          <w:szCs w:val="24"/>
          <w:lang w:eastAsia="ko-KR"/>
        </w:rPr>
        <w:t xml:space="preserve">25Gbps </w:t>
      </w:r>
      <w:r w:rsidR="00CF10EC">
        <w:rPr>
          <w:rFonts w:ascii="맑은 고딕" w:hAnsi="맑은 고딕" w:hint="eastAsia"/>
          <w:sz w:val="24"/>
          <w:szCs w:val="24"/>
          <w:lang w:eastAsia="ko-KR"/>
        </w:rPr>
        <w:t xml:space="preserve">이상의 속도로 광신호를 전송할 </w:t>
      </w:r>
      <w:r w:rsidR="00CF10EC" w:rsidRPr="005319E7">
        <w:rPr>
          <w:rFonts w:ascii="맑은 고딕" w:hAnsi="맑은 고딕" w:hint="eastAsia"/>
          <w:sz w:val="24"/>
          <w:szCs w:val="24"/>
          <w:lang w:eastAsia="ko-KR"/>
        </w:rPr>
        <w:t>경우</w:t>
      </w:r>
      <w:r w:rsidR="00CF10EC" w:rsidRPr="005319E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917FB" w:rsidRPr="005319E7">
        <w:rPr>
          <w:rFonts w:ascii="맑은 고딕" w:hAnsi="맑은 고딕" w:hint="eastAsia"/>
          <w:sz w:val="24"/>
          <w:szCs w:val="24"/>
          <w:lang w:eastAsia="ko-KR"/>
        </w:rPr>
        <w:t xml:space="preserve">일부 파장 대역에서 </w:t>
      </w:r>
      <w:r w:rsidR="00CF10EC" w:rsidRPr="005319E7">
        <w:rPr>
          <w:rFonts w:ascii="맑은 고딕" w:hAnsi="맑은 고딕" w:hint="eastAsia"/>
          <w:sz w:val="24"/>
          <w:szCs w:val="24"/>
          <w:lang w:eastAsia="ko-KR"/>
        </w:rPr>
        <w:t>광신호</w:t>
      </w:r>
      <w:r w:rsidR="00B31116" w:rsidRPr="005319E7">
        <w:rPr>
          <w:rFonts w:ascii="맑은 고딕" w:hAnsi="맑은 고딕" w:hint="eastAsia"/>
          <w:sz w:val="24"/>
          <w:szCs w:val="24"/>
          <w:lang w:eastAsia="ko-KR"/>
        </w:rPr>
        <w:t>의</w:t>
      </w:r>
      <w:r w:rsidR="00CF10EC" w:rsidRPr="005319E7">
        <w:rPr>
          <w:rFonts w:ascii="맑은 고딕" w:hAnsi="맑은 고딕" w:hint="eastAsia"/>
          <w:sz w:val="24"/>
          <w:szCs w:val="24"/>
          <w:lang w:eastAsia="ko-KR"/>
        </w:rPr>
        <w:t xml:space="preserve"> 폭이 </w:t>
      </w:r>
      <w:r w:rsidR="00B75AF1">
        <w:rPr>
          <w:rFonts w:ascii="맑은 고딕" w:hAnsi="맑은 고딕" w:hint="eastAsia"/>
          <w:sz w:val="24"/>
          <w:szCs w:val="24"/>
          <w:lang w:eastAsia="ko-KR"/>
        </w:rPr>
        <w:t>퍼져서</w:t>
      </w:r>
      <w:r w:rsidR="00CF10EC" w:rsidRPr="005319E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F10EC">
        <w:rPr>
          <w:rFonts w:ascii="맑은 고딕" w:hAnsi="맑은 고딕" w:hint="eastAsia"/>
          <w:sz w:val="24"/>
          <w:szCs w:val="24"/>
          <w:lang w:eastAsia="ko-KR"/>
        </w:rPr>
        <w:t>상호 간섭에 의한 신호 품질 저하</w:t>
      </w:r>
      <w:r w:rsidR="00954FE6">
        <w:rPr>
          <w:rFonts w:ascii="맑은 고딕" w:hAnsi="맑은 고딕" w:hint="eastAsia"/>
          <w:sz w:val="24"/>
          <w:szCs w:val="24"/>
          <w:lang w:eastAsia="ko-KR"/>
        </w:rPr>
        <w:t xml:space="preserve"> 및 </w:t>
      </w:r>
      <w:r w:rsidR="00331257">
        <w:rPr>
          <w:rFonts w:ascii="맑은 고딕" w:hAnsi="맑은 고딕" w:hint="eastAsia"/>
          <w:sz w:val="24"/>
          <w:szCs w:val="24"/>
          <w:lang w:eastAsia="ko-KR"/>
        </w:rPr>
        <w:t>최대 전송 거리 제약이</w:t>
      </w:r>
      <w:r w:rsidR="00CF10EC">
        <w:rPr>
          <w:rFonts w:ascii="맑은 고딕" w:hAnsi="맑은 고딕" w:hint="eastAsia"/>
          <w:sz w:val="24"/>
          <w:szCs w:val="24"/>
          <w:lang w:eastAsia="ko-KR"/>
        </w:rPr>
        <w:t xml:space="preserve"> 발생하는 문제가 있었다.</w:t>
      </w:r>
      <w:r w:rsidR="000D1A1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</w:p>
    <w:p w14:paraId="3586AFF4" w14:textId="0B18E295" w:rsidR="00CF10EC" w:rsidRDefault="00CF10EC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4B937C8" w14:textId="491A0217" w:rsidR="00CF10EC" w:rsidRDefault="00CF10EC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이를 해결하기 위해 </w:t>
      </w: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>는 오이솔루션,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포인투테크놀로지와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협력해 광신호의 폭이 넓어지는 현상을 해결하는 분산보상 기능이 내장된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광트랜시버</w:t>
      </w:r>
      <w:proofErr w:type="spellEnd"/>
      <w:r w:rsidR="005C3E50">
        <w:rPr>
          <w:rFonts w:ascii="맑은 고딕" w:hAnsi="맑은 고딕" w:hint="eastAsia"/>
          <w:sz w:val="24"/>
          <w:szCs w:val="24"/>
          <w:lang w:eastAsia="ko-KR"/>
        </w:rPr>
        <w:t>*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솔루션을 개발</w:t>
      </w:r>
      <w:r w:rsidR="00B022D5">
        <w:rPr>
          <w:rFonts w:ascii="맑은 고딕" w:hAnsi="맑은 고딕" w:hint="eastAsia"/>
          <w:sz w:val="24"/>
          <w:szCs w:val="24"/>
          <w:lang w:eastAsia="ko-KR"/>
        </w:rPr>
        <w:t>,</w:t>
      </w:r>
      <w:r w:rsidR="00B022D5">
        <w:rPr>
          <w:rFonts w:ascii="맑은 고딕" w:hAnsi="맑은 고딕"/>
          <w:sz w:val="24"/>
          <w:szCs w:val="24"/>
          <w:lang w:eastAsia="ko-KR"/>
        </w:rPr>
        <w:t xml:space="preserve"> ‘</w:t>
      </w:r>
      <w:proofErr w:type="spellStart"/>
      <w:r w:rsidR="00B022D5">
        <w:rPr>
          <w:rFonts w:ascii="맑은 고딕" w:hAnsi="맑은 고딕" w:hint="eastAsia"/>
          <w:sz w:val="24"/>
          <w:szCs w:val="24"/>
          <w:lang w:eastAsia="ko-KR"/>
        </w:rPr>
        <w:t>프론트홀</w:t>
      </w:r>
      <w:proofErr w:type="spellEnd"/>
      <w:r w:rsidR="00B022D5">
        <w:rPr>
          <w:rFonts w:ascii="맑은 고딕" w:hAnsi="맑은 고딕" w:hint="eastAsia"/>
          <w:sz w:val="24"/>
          <w:szCs w:val="24"/>
          <w:lang w:eastAsia="ko-KR"/>
        </w:rPr>
        <w:t xml:space="preserve"> 고속 전송 가용 파장 확대 기술</w:t>
      </w:r>
      <w:r w:rsidR="00B022D5">
        <w:rPr>
          <w:rFonts w:ascii="맑은 고딕" w:hAnsi="맑은 고딕"/>
          <w:sz w:val="24"/>
          <w:szCs w:val="24"/>
          <w:lang w:eastAsia="ko-KR"/>
        </w:rPr>
        <w:t>’</w:t>
      </w:r>
      <w:r w:rsidR="00B022D5">
        <w:rPr>
          <w:rFonts w:ascii="맑은 고딕" w:hAnsi="맑은 고딕" w:hint="eastAsia"/>
          <w:sz w:val="24"/>
          <w:szCs w:val="24"/>
          <w:lang w:eastAsia="ko-KR"/>
        </w:rPr>
        <w:t>을 확보한 것이다.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</w:p>
    <w:p w14:paraId="35C25CC9" w14:textId="0541427A" w:rsidR="005C3E50" w:rsidRPr="00581826" w:rsidRDefault="00581826" w:rsidP="0058182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leftChars="91" w:left="1560" w:rightChars="40" w:right="88" w:hangingChars="680" w:hanging="1360"/>
        <w:jc w:val="both"/>
        <w:rPr>
          <w:rFonts w:ascii="맑은 고딕" w:hAnsi="맑은 고딕"/>
          <w:sz w:val="20"/>
          <w:szCs w:val="24"/>
          <w:lang w:eastAsia="ko-KR"/>
        </w:rPr>
      </w:pPr>
      <w:r w:rsidRPr="00581826">
        <w:rPr>
          <w:rFonts w:ascii="맑은 고딕" w:hAnsi="맑은 고딕" w:hint="eastAsia"/>
          <w:sz w:val="20"/>
          <w:szCs w:val="24"/>
          <w:lang w:eastAsia="ko-KR"/>
        </w:rPr>
        <w:lastRenderedPageBreak/>
        <w:t>*</w:t>
      </w:r>
      <w:r w:rsidRPr="00581826">
        <w:rPr>
          <w:rFonts w:ascii="맑은 고딕" w:hAnsi="맑은 고딕"/>
          <w:sz w:val="20"/>
          <w:szCs w:val="24"/>
          <w:lang w:eastAsia="ko-KR"/>
        </w:rPr>
        <w:t xml:space="preserve"> </w:t>
      </w:r>
      <w:proofErr w:type="spellStart"/>
      <w:proofErr w:type="gramStart"/>
      <w:r w:rsidRPr="00581826">
        <w:rPr>
          <w:rFonts w:ascii="맑은 고딕" w:hAnsi="맑은 고딕" w:hint="eastAsia"/>
          <w:sz w:val="20"/>
          <w:szCs w:val="24"/>
          <w:lang w:eastAsia="ko-KR"/>
        </w:rPr>
        <w:t>광트랜시버</w:t>
      </w:r>
      <w:proofErr w:type="spellEnd"/>
      <w:r w:rsidRPr="00581826">
        <w:rPr>
          <w:rFonts w:ascii="맑은 고딕" w:hAnsi="맑은 고딕" w:hint="eastAsia"/>
          <w:sz w:val="20"/>
          <w:szCs w:val="24"/>
          <w:lang w:eastAsia="ko-KR"/>
        </w:rPr>
        <w:t xml:space="preserve"> </w:t>
      </w:r>
      <w:r w:rsidRPr="00581826">
        <w:rPr>
          <w:rFonts w:ascii="맑은 고딕" w:hAnsi="맑은 고딕"/>
          <w:sz w:val="20"/>
          <w:szCs w:val="24"/>
          <w:lang w:eastAsia="ko-KR"/>
        </w:rPr>
        <w:t>:</w:t>
      </w:r>
      <w:proofErr w:type="gramEnd"/>
      <w:r w:rsidRPr="00581826">
        <w:rPr>
          <w:rFonts w:ascii="맑은 고딕" w:hAnsi="맑은 고딕"/>
          <w:sz w:val="20"/>
          <w:szCs w:val="24"/>
          <w:lang w:eastAsia="ko-KR"/>
        </w:rPr>
        <w:t xml:space="preserve"> </w:t>
      </w:r>
      <w:r w:rsidRPr="00581826">
        <w:rPr>
          <w:rFonts w:ascii="맑은 고딕" w:hAnsi="맑은 고딕" w:hint="eastAsia"/>
          <w:sz w:val="20"/>
          <w:szCs w:val="24"/>
          <w:lang w:eastAsia="ko-KR"/>
        </w:rPr>
        <w:t>광통신망을 연결하는 광케이블과 데이터전송을 담당하는 전송장비 사이에서 전기신호를 빛의 신호로, 빛의</w:t>
      </w:r>
      <w:r w:rsidR="00D4034B">
        <w:rPr>
          <w:rFonts w:ascii="맑은 고딕" w:hAnsi="맑은 고딕" w:hint="eastAsia"/>
          <w:sz w:val="20"/>
          <w:szCs w:val="24"/>
          <w:lang w:eastAsia="ko-KR"/>
        </w:rPr>
        <w:t xml:space="preserve"> </w:t>
      </w:r>
      <w:r w:rsidRPr="00581826">
        <w:rPr>
          <w:rFonts w:ascii="맑은 고딕" w:hAnsi="맑은 고딕" w:hint="eastAsia"/>
          <w:sz w:val="20"/>
          <w:szCs w:val="24"/>
          <w:lang w:eastAsia="ko-KR"/>
        </w:rPr>
        <w:t>신호는 전기신호로 변화시켜주는 역할</w:t>
      </w:r>
      <w:r w:rsidR="00F21CA3">
        <w:rPr>
          <w:rFonts w:ascii="맑은 고딕" w:hAnsi="맑은 고딕" w:hint="eastAsia"/>
          <w:sz w:val="20"/>
          <w:szCs w:val="24"/>
          <w:lang w:eastAsia="ko-KR"/>
        </w:rPr>
        <w:t>을 함</w:t>
      </w:r>
    </w:p>
    <w:p w14:paraId="385823DD" w14:textId="77777777" w:rsidR="005C3E50" w:rsidRPr="00F21CA3" w:rsidRDefault="005C3E50" w:rsidP="005E033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334B575" w14:textId="2B2C7733" w:rsidR="00B022D5" w:rsidRPr="00062DBE" w:rsidRDefault="00B022D5" w:rsidP="005E033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 w:rsidR="005C3E50">
        <w:rPr>
          <w:rFonts w:ascii="맑은 고딕" w:hAnsi="맑은 고딕" w:hint="eastAsia"/>
          <w:sz w:val="24"/>
          <w:szCs w:val="24"/>
          <w:lang w:eastAsia="ko-KR"/>
        </w:rPr>
        <w:t>는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프론트홀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고속 전송 가용 파장 확대 기술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>을 개발함에 따라</w:t>
      </w:r>
      <w:r w:rsidRPr="00B022D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5E0337">
        <w:rPr>
          <w:rFonts w:ascii="맑은 고딕" w:hAnsi="맑은 고딕" w:hint="eastAsia"/>
          <w:sz w:val="24"/>
          <w:szCs w:val="24"/>
          <w:lang w:eastAsia="ko-KR"/>
        </w:rPr>
        <w:t>프론트홀에서</w:t>
      </w:r>
      <w:proofErr w:type="spellEnd"/>
      <w:r w:rsidR="00E6202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062DBE">
        <w:rPr>
          <w:rFonts w:ascii="맑은 고딕" w:hAnsi="맑은 고딕" w:hint="eastAsia"/>
          <w:sz w:val="24"/>
          <w:szCs w:val="24"/>
          <w:lang w:eastAsia="ko-KR"/>
        </w:rPr>
        <w:t>25Gbps급의 전송속도를 사용할 수 있는 파장 대역을 획기적으로 증대</w:t>
      </w:r>
      <w:r w:rsidR="00F80909">
        <w:rPr>
          <w:rFonts w:ascii="맑은 고딕" w:hAnsi="맑은 고딕" w:hint="eastAsia"/>
          <w:sz w:val="24"/>
          <w:szCs w:val="24"/>
          <w:lang w:eastAsia="ko-KR"/>
        </w:rPr>
        <w:t>했으며</w:t>
      </w:r>
      <w:r w:rsidRPr="00062DBE">
        <w:rPr>
          <w:rFonts w:ascii="맑은 고딕" w:hAnsi="맑은 고딕" w:hint="eastAsia"/>
          <w:sz w:val="24"/>
          <w:szCs w:val="24"/>
          <w:lang w:eastAsia="ko-KR"/>
        </w:rPr>
        <w:t xml:space="preserve">, </w:t>
      </w:r>
      <w:r w:rsidR="005E0337">
        <w:rPr>
          <w:rFonts w:ascii="맑은 고딕" w:hAnsi="맑은 고딕" w:hint="eastAsia"/>
          <w:sz w:val="24"/>
          <w:szCs w:val="24"/>
          <w:lang w:eastAsia="ko-KR"/>
        </w:rPr>
        <w:t xml:space="preserve">이를 통해 </w:t>
      </w:r>
      <w:r w:rsidR="00BD2BD2">
        <w:rPr>
          <w:rFonts w:ascii="맑은 고딕" w:hAnsi="맑은 고딕"/>
          <w:sz w:val="24"/>
          <w:szCs w:val="24"/>
          <w:lang w:eastAsia="ko-KR"/>
        </w:rPr>
        <w:t>5G</w:t>
      </w:r>
      <w:r w:rsidR="00BD2BD2">
        <w:rPr>
          <w:rFonts w:ascii="맑은 고딕" w:hAnsi="맑은 고딕" w:hint="eastAsia"/>
          <w:sz w:val="24"/>
          <w:szCs w:val="24"/>
          <w:lang w:eastAsia="ko-KR"/>
        </w:rPr>
        <w:t xml:space="preserve">는 물론 </w:t>
      </w:r>
      <w:r w:rsidR="00A9538A">
        <w:rPr>
          <w:rFonts w:ascii="맑은 고딕" w:hAnsi="맑은 고딕" w:hint="eastAsia"/>
          <w:sz w:val="24"/>
          <w:szCs w:val="24"/>
          <w:lang w:eastAsia="ko-KR"/>
        </w:rPr>
        <w:t xml:space="preserve">추후 개발될 </w:t>
      </w:r>
      <w:r w:rsidR="00BD2BD2">
        <w:rPr>
          <w:rFonts w:ascii="맑은 고딕" w:hAnsi="맑은 고딕"/>
          <w:sz w:val="24"/>
          <w:szCs w:val="24"/>
          <w:lang w:eastAsia="ko-KR"/>
        </w:rPr>
        <w:t>6G</w:t>
      </w:r>
      <w:r w:rsidRPr="00062DB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7269EC">
        <w:rPr>
          <w:rFonts w:ascii="맑은 고딕" w:hAnsi="맑은 고딕" w:hint="eastAsia"/>
          <w:sz w:val="24"/>
          <w:szCs w:val="24"/>
          <w:lang w:eastAsia="ko-KR"/>
        </w:rPr>
        <w:t>네트워크</w:t>
      </w:r>
      <w:r w:rsidR="007269EC" w:rsidRPr="007269EC">
        <w:rPr>
          <w:rFonts w:ascii="맑은 고딕" w:hAnsi="맑은 고딕" w:hint="eastAsia"/>
          <w:sz w:val="24"/>
          <w:szCs w:val="24"/>
          <w:lang w:eastAsia="ko-KR"/>
        </w:rPr>
        <w:t xml:space="preserve"> 전송속도 </w:t>
      </w:r>
      <w:r w:rsidRPr="007269EC">
        <w:rPr>
          <w:rFonts w:ascii="맑은 고딕" w:hAnsi="맑은 고딕" w:hint="eastAsia"/>
          <w:sz w:val="24"/>
          <w:szCs w:val="24"/>
          <w:lang w:eastAsia="ko-KR"/>
        </w:rPr>
        <w:t>증설에</w:t>
      </w:r>
      <w:r w:rsidR="00BD2BD2">
        <w:rPr>
          <w:rFonts w:ascii="맑은 고딕" w:hAnsi="맑은 고딕" w:hint="eastAsia"/>
          <w:sz w:val="24"/>
          <w:szCs w:val="24"/>
          <w:lang w:eastAsia="ko-KR"/>
        </w:rPr>
        <w:t>도</w:t>
      </w:r>
      <w:r w:rsidRPr="007269EC">
        <w:rPr>
          <w:rFonts w:ascii="맑은 고딕" w:hAnsi="맑은 고딕" w:hint="eastAsia"/>
          <w:sz w:val="24"/>
          <w:szCs w:val="24"/>
          <w:lang w:eastAsia="ko-KR"/>
        </w:rPr>
        <w:t xml:space="preserve"> 선제적으로</w:t>
      </w:r>
      <w:r w:rsidRPr="00B31116">
        <w:rPr>
          <w:rFonts w:ascii="맑은 고딕" w:hAnsi="맑은 고딕" w:hint="eastAsia"/>
          <w:color w:val="FF0000"/>
          <w:sz w:val="24"/>
          <w:szCs w:val="24"/>
          <w:lang w:eastAsia="ko-KR"/>
        </w:rPr>
        <w:t xml:space="preserve"> </w:t>
      </w:r>
      <w:proofErr w:type="gramStart"/>
      <w:r w:rsidRPr="00062DBE">
        <w:rPr>
          <w:rFonts w:ascii="맑은 고딕" w:hAnsi="맑은 고딕" w:hint="eastAsia"/>
          <w:sz w:val="24"/>
          <w:szCs w:val="24"/>
          <w:lang w:eastAsia="ko-KR"/>
        </w:rPr>
        <w:t>대응할</w:t>
      </w:r>
      <w:r w:rsidR="007269E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062DBE">
        <w:rPr>
          <w:rFonts w:ascii="맑은 고딕" w:hAnsi="맑은 고딕" w:hint="eastAsia"/>
          <w:sz w:val="24"/>
          <w:szCs w:val="24"/>
          <w:lang w:eastAsia="ko-KR"/>
        </w:rPr>
        <w:t xml:space="preserve"> 수</w:t>
      </w:r>
      <w:proofErr w:type="gramEnd"/>
      <w:r w:rsidRPr="00062DBE">
        <w:rPr>
          <w:rFonts w:ascii="맑은 고딕" w:hAnsi="맑은 고딕" w:hint="eastAsia"/>
          <w:sz w:val="24"/>
          <w:szCs w:val="24"/>
          <w:lang w:eastAsia="ko-KR"/>
        </w:rPr>
        <w:t xml:space="preserve"> 있</w:t>
      </w:r>
      <w:r w:rsidR="00F80909">
        <w:rPr>
          <w:rFonts w:ascii="맑은 고딕" w:hAnsi="맑은 고딕" w:hint="eastAsia"/>
          <w:sz w:val="24"/>
          <w:szCs w:val="24"/>
          <w:lang w:eastAsia="ko-KR"/>
        </w:rPr>
        <w:t>게 됐다.</w:t>
      </w:r>
    </w:p>
    <w:p w14:paraId="40BABD55" w14:textId="5D832477" w:rsidR="00F56D52" w:rsidRPr="00B022D5" w:rsidRDefault="00F56D52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D53F50F" w14:textId="3F8B0E67" w:rsidR="00CF10EC" w:rsidRPr="00B022D5" w:rsidRDefault="005E0337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또한,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이번에 개발한 기술은 기존의 기지국망을 그대로 사용할 수 있어</w:t>
      </w:r>
      <w:r>
        <w:rPr>
          <w:rFonts w:ascii="맑은 고딕" w:hAnsi="맑은 고딕"/>
          <w:sz w:val="24"/>
          <w:szCs w:val="24"/>
          <w:lang w:eastAsia="ko-KR"/>
        </w:rPr>
        <w:t xml:space="preserve">, </w:t>
      </w:r>
      <w:proofErr w:type="spellStart"/>
      <w:r w:rsidRPr="005319E7">
        <w:rPr>
          <w:rFonts w:ascii="맑은 고딕" w:hAnsi="맑은 고딕" w:hint="eastAsia"/>
          <w:sz w:val="24"/>
          <w:szCs w:val="24"/>
          <w:lang w:eastAsia="ko-KR"/>
        </w:rPr>
        <w:t>프론트홀</w:t>
      </w:r>
      <w:proofErr w:type="spellEnd"/>
      <w:r w:rsidRPr="005319E7">
        <w:rPr>
          <w:rFonts w:ascii="맑은 고딕" w:hAnsi="맑은 고딕" w:hint="eastAsia"/>
          <w:sz w:val="24"/>
          <w:szCs w:val="24"/>
          <w:lang w:eastAsia="ko-KR"/>
        </w:rPr>
        <w:t xml:space="preserve"> 재설계에 따른 시간 및 비용 부담 없이 전국의 </w:t>
      </w:r>
      <w:r w:rsidRPr="005319E7">
        <w:rPr>
          <w:rFonts w:ascii="맑은 고딕" w:hAnsi="맑은 고딕"/>
          <w:sz w:val="24"/>
          <w:szCs w:val="24"/>
          <w:lang w:eastAsia="ko-KR"/>
        </w:rPr>
        <w:t xml:space="preserve">5G </w:t>
      </w:r>
      <w:proofErr w:type="spellStart"/>
      <w:r w:rsidRPr="005319E7">
        <w:rPr>
          <w:rFonts w:ascii="맑은 고딕" w:hAnsi="맑은 고딕" w:hint="eastAsia"/>
          <w:sz w:val="24"/>
          <w:szCs w:val="24"/>
          <w:lang w:eastAsia="ko-KR"/>
        </w:rPr>
        <w:t>프론트홀에</w:t>
      </w:r>
      <w:proofErr w:type="spellEnd"/>
      <w:r w:rsidRPr="005319E7">
        <w:rPr>
          <w:rFonts w:ascii="맑은 고딕" w:hAnsi="맑은 고딕" w:hint="eastAsia"/>
          <w:sz w:val="24"/>
          <w:szCs w:val="24"/>
          <w:lang w:eastAsia="ko-KR"/>
        </w:rPr>
        <w:t xml:space="preserve"> 적용할 수 있다.</w:t>
      </w:r>
    </w:p>
    <w:p w14:paraId="64932590" w14:textId="7C14EA63" w:rsidR="00CF10EC" w:rsidRDefault="00CF10EC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5159FD7" w14:textId="5109453B" w:rsidR="00062DBE" w:rsidRDefault="00094890" w:rsidP="00062DB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이번 기술 개발 외에도 </w:t>
      </w:r>
      <w:r w:rsidR="005E0337">
        <w:rPr>
          <w:rFonts w:ascii="맑은 고딕" w:hAnsi="맑은 고딕" w:hint="eastAsia"/>
          <w:sz w:val="24"/>
          <w:szCs w:val="24"/>
          <w:lang w:eastAsia="ko-KR"/>
        </w:rPr>
        <w:t>S</w:t>
      </w:r>
      <w:r w:rsidR="005E0337">
        <w:rPr>
          <w:rFonts w:ascii="맑은 고딕" w:hAnsi="맑은 고딕"/>
          <w:sz w:val="24"/>
          <w:szCs w:val="24"/>
          <w:lang w:eastAsia="ko-KR"/>
        </w:rPr>
        <w:t>KT</w:t>
      </w:r>
      <w:r w:rsidR="005E0337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5E0337">
        <w:rPr>
          <w:rFonts w:ascii="맑은 고딕" w:hAnsi="맑은 고딕"/>
          <w:sz w:val="24"/>
          <w:szCs w:val="24"/>
          <w:lang w:eastAsia="ko-KR"/>
        </w:rPr>
        <w:t xml:space="preserve">5G </w:t>
      </w:r>
      <w:r w:rsidR="005E0337">
        <w:rPr>
          <w:rFonts w:ascii="맑은 고딕" w:hAnsi="맑은 고딕" w:hint="eastAsia"/>
          <w:sz w:val="24"/>
          <w:szCs w:val="24"/>
          <w:lang w:eastAsia="ko-KR"/>
        </w:rPr>
        <w:t>망 진화</w:t>
      </w:r>
      <w:r w:rsidR="00BD2BD2">
        <w:rPr>
          <w:rFonts w:ascii="맑은 고딕" w:hAnsi="맑은 고딕" w:hint="eastAsia"/>
          <w:sz w:val="24"/>
          <w:szCs w:val="24"/>
          <w:lang w:eastAsia="ko-KR"/>
        </w:rPr>
        <w:t xml:space="preserve"> 및 </w:t>
      </w:r>
      <w:r w:rsidR="00BD2BD2">
        <w:rPr>
          <w:rFonts w:ascii="맑은 고딕" w:hAnsi="맑은 고딕"/>
          <w:sz w:val="24"/>
          <w:szCs w:val="24"/>
          <w:lang w:eastAsia="ko-KR"/>
        </w:rPr>
        <w:t xml:space="preserve">6G </w:t>
      </w:r>
      <w:r w:rsidR="00BD2BD2">
        <w:rPr>
          <w:rFonts w:ascii="맑은 고딕" w:hAnsi="맑은 고딕" w:hint="eastAsia"/>
          <w:sz w:val="24"/>
          <w:szCs w:val="24"/>
          <w:lang w:eastAsia="ko-KR"/>
        </w:rPr>
        <w:t>준비</w:t>
      </w:r>
      <w:r w:rsidR="005E0337">
        <w:rPr>
          <w:rFonts w:ascii="맑은 고딕" w:hAnsi="맑은 고딕" w:hint="eastAsia"/>
          <w:sz w:val="24"/>
          <w:szCs w:val="24"/>
          <w:lang w:eastAsia="ko-KR"/>
        </w:rPr>
        <w:t xml:space="preserve">를 위해 </w:t>
      </w:r>
      <w:proofErr w:type="spellStart"/>
      <w:r w:rsidR="005E0337">
        <w:rPr>
          <w:rFonts w:ascii="맑은 고딕" w:hAnsi="맑은 고딕" w:hint="eastAsia"/>
          <w:sz w:val="24"/>
          <w:szCs w:val="24"/>
          <w:lang w:eastAsia="ko-KR"/>
        </w:rPr>
        <w:t>프론트홀</w:t>
      </w:r>
      <w:proofErr w:type="spellEnd"/>
      <w:r w:rsidR="005E0337">
        <w:rPr>
          <w:rFonts w:ascii="맑은 고딕" w:hAnsi="맑은 고딕" w:hint="eastAsia"/>
          <w:sz w:val="24"/>
          <w:szCs w:val="24"/>
          <w:lang w:eastAsia="ko-KR"/>
        </w:rPr>
        <w:t xml:space="preserve"> 관련 기술</w:t>
      </w:r>
      <w:r w:rsidR="00FD1123">
        <w:rPr>
          <w:rFonts w:ascii="맑은 고딕" w:hAnsi="맑은 고딕" w:hint="eastAsia"/>
          <w:sz w:val="24"/>
          <w:szCs w:val="24"/>
          <w:lang w:eastAsia="ko-KR"/>
        </w:rPr>
        <w:t xml:space="preserve"> 개발</w:t>
      </w:r>
      <w:r w:rsidR="005E0337">
        <w:rPr>
          <w:rFonts w:ascii="맑은 고딕" w:hAnsi="맑은 고딕" w:hint="eastAsia"/>
          <w:sz w:val="24"/>
          <w:szCs w:val="24"/>
          <w:lang w:eastAsia="ko-KR"/>
        </w:rPr>
        <w:t>에 지속적</w:t>
      </w:r>
      <w:r w:rsidR="0092663B">
        <w:rPr>
          <w:rFonts w:ascii="맑은 고딕" w:hAnsi="맑은 고딕" w:hint="eastAsia"/>
          <w:sz w:val="24"/>
          <w:szCs w:val="24"/>
          <w:lang w:eastAsia="ko-KR"/>
        </w:rPr>
        <w:t>인</w:t>
      </w:r>
      <w:r w:rsidR="005E033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D1123">
        <w:rPr>
          <w:rFonts w:ascii="맑은 고딕" w:hAnsi="맑은 고딕" w:hint="eastAsia"/>
          <w:sz w:val="24"/>
          <w:szCs w:val="24"/>
          <w:lang w:eastAsia="ko-KR"/>
        </w:rPr>
        <w:t>노력을 기울이고 있다.</w:t>
      </w:r>
    </w:p>
    <w:p w14:paraId="171367B6" w14:textId="5E7E6617" w:rsidR="00FD1123" w:rsidRDefault="00FD1123" w:rsidP="00062DB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21F6A4E" w14:textId="441F799C" w:rsidR="00FD1123" w:rsidRDefault="00FD1123" w:rsidP="00062DB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7월 </w:t>
      </w:r>
      <w:r>
        <w:rPr>
          <w:rFonts w:ascii="맑은 고딕" w:hAnsi="맑은 고딕"/>
          <w:sz w:val="24"/>
          <w:szCs w:val="24"/>
          <w:lang w:eastAsia="ko-KR"/>
        </w:rPr>
        <w:t>2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일부터 </w:t>
      </w:r>
      <w:r>
        <w:rPr>
          <w:rFonts w:ascii="맑은 고딕" w:hAnsi="맑은 고딕"/>
          <w:sz w:val="24"/>
          <w:szCs w:val="24"/>
          <w:lang w:eastAsia="ko-KR"/>
        </w:rPr>
        <w:t>6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일까지 중국 상하이에서 열리는 </w:t>
      </w:r>
      <w:r w:rsidRPr="00FD1123">
        <w:rPr>
          <w:rFonts w:ascii="맑은 고딕" w:hAnsi="맑은 고딕" w:hint="eastAsia"/>
          <w:sz w:val="24"/>
          <w:szCs w:val="24"/>
          <w:lang w:eastAsia="ko-KR"/>
        </w:rPr>
        <w:t>OECC</w:t>
      </w:r>
      <w:r w:rsidRPr="00184F90">
        <w:rPr>
          <w:rFonts w:ascii="맑은 고딕" w:hAnsi="맑은 고딕" w:hint="eastAsia"/>
          <w:sz w:val="20"/>
          <w:szCs w:val="24"/>
          <w:lang w:eastAsia="ko-KR"/>
        </w:rPr>
        <w:t xml:space="preserve"> (</w:t>
      </w:r>
      <w:proofErr w:type="spellStart"/>
      <w:r w:rsidRPr="00184F90">
        <w:rPr>
          <w:rFonts w:ascii="맑은 고딕" w:hAnsi="맑은 고딕" w:hint="eastAsia"/>
          <w:sz w:val="20"/>
          <w:szCs w:val="24"/>
          <w:lang w:eastAsia="ko-KR"/>
        </w:rPr>
        <w:t>OptoElectronics</w:t>
      </w:r>
      <w:proofErr w:type="spellEnd"/>
      <w:r w:rsidRPr="00184F90">
        <w:rPr>
          <w:rFonts w:ascii="맑은 고딕" w:hAnsi="맑은 고딕" w:hint="eastAsia"/>
          <w:sz w:val="20"/>
          <w:szCs w:val="24"/>
          <w:lang w:eastAsia="ko-KR"/>
        </w:rPr>
        <w:t xml:space="preserve"> and Communication Conference, 광전자 및 광통신 국제학술회의)</w:t>
      </w:r>
      <w:r>
        <w:rPr>
          <w:rFonts w:ascii="맑은 고딕" w:hAnsi="맑은 고딕" w:hint="eastAsia"/>
          <w:sz w:val="24"/>
          <w:szCs w:val="24"/>
          <w:lang w:eastAsia="ko-KR"/>
        </w:rPr>
        <w:t>에 참가,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자사의</w:t>
      </w:r>
      <w:r w:rsidRPr="00FD1123">
        <w:rPr>
          <w:rFonts w:ascii="맑은 고딕" w:hAnsi="맑은 고딕" w:hint="eastAsia"/>
          <w:sz w:val="24"/>
          <w:szCs w:val="24"/>
          <w:lang w:eastAsia="ko-KR"/>
        </w:rPr>
        <w:t xml:space="preserve"> 5G </w:t>
      </w:r>
      <w:proofErr w:type="spellStart"/>
      <w:r w:rsidRPr="00FD1123">
        <w:rPr>
          <w:rFonts w:ascii="맑은 고딕" w:hAnsi="맑은 고딕" w:hint="eastAsia"/>
          <w:sz w:val="24"/>
          <w:szCs w:val="24"/>
          <w:lang w:eastAsia="ko-KR"/>
        </w:rPr>
        <w:t>프론트홀</w:t>
      </w:r>
      <w:proofErr w:type="spellEnd"/>
      <w:r w:rsidRPr="00FD112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92F91">
        <w:rPr>
          <w:rFonts w:ascii="맑은 고딕" w:hAnsi="맑은 고딕" w:hint="eastAsia"/>
          <w:sz w:val="24"/>
          <w:szCs w:val="24"/>
          <w:lang w:eastAsia="ko-KR"/>
        </w:rPr>
        <w:t xml:space="preserve">기술 개발 </w:t>
      </w:r>
      <w:r w:rsidRPr="00FD1123">
        <w:rPr>
          <w:rFonts w:ascii="맑은 고딕" w:hAnsi="맑은 고딕" w:hint="eastAsia"/>
          <w:sz w:val="24"/>
          <w:szCs w:val="24"/>
          <w:lang w:eastAsia="ko-KR"/>
        </w:rPr>
        <w:t xml:space="preserve">현황과 </w:t>
      </w:r>
      <w:proofErr w:type="spellStart"/>
      <w:r w:rsidR="00BD01D0" w:rsidRPr="005319E7">
        <w:rPr>
          <w:rFonts w:ascii="맑은 고딕" w:hAnsi="맑은 고딕" w:hint="eastAsia"/>
          <w:sz w:val="24"/>
          <w:szCs w:val="24"/>
          <w:lang w:eastAsia="ko-KR"/>
        </w:rPr>
        <w:t>아이온</w:t>
      </w:r>
      <w:proofErr w:type="spellEnd"/>
      <w:r w:rsidR="00BD01D0" w:rsidRPr="005319E7">
        <w:rPr>
          <w:rFonts w:ascii="맑은 고딕" w:hAnsi="맑은 고딕" w:hint="eastAsia"/>
          <w:sz w:val="20"/>
          <w:szCs w:val="20"/>
          <w:lang w:eastAsia="ko-KR"/>
        </w:rPr>
        <w:t>(</w:t>
      </w:r>
      <w:r w:rsidRPr="005319E7">
        <w:rPr>
          <w:rFonts w:ascii="맑은 고딕" w:hAnsi="맑은 고딕" w:hint="eastAsia"/>
          <w:sz w:val="20"/>
          <w:szCs w:val="20"/>
          <w:lang w:eastAsia="ko-KR"/>
        </w:rPr>
        <w:t>IOWN</w:t>
      </w:r>
      <w:r w:rsidR="00BD01D0" w:rsidRPr="005319E7">
        <w:rPr>
          <w:rFonts w:ascii="맑은 고딕" w:hAnsi="맑은 고딕" w:hint="eastAsia"/>
          <w:sz w:val="20"/>
          <w:szCs w:val="20"/>
          <w:lang w:eastAsia="ko-KR"/>
        </w:rPr>
        <w:t xml:space="preserve">, </w:t>
      </w:r>
      <w:r w:rsidR="00BD01D0" w:rsidRPr="005319E7">
        <w:rPr>
          <w:rFonts w:ascii="맑은 고딕" w:hAnsi="맑은 고딕"/>
          <w:sz w:val="20"/>
          <w:szCs w:val="20"/>
          <w:lang w:eastAsia="ko-KR"/>
        </w:rPr>
        <w:t xml:space="preserve">Innovative </w:t>
      </w:r>
      <w:r w:rsidR="00B67199" w:rsidRPr="005319E7">
        <w:rPr>
          <w:rFonts w:ascii="맑은 고딕" w:hAnsi="맑은 고딕"/>
          <w:sz w:val="20"/>
          <w:szCs w:val="20"/>
          <w:lang w:eastAsia="ko-KR"/>
        </w:rPr>
        <w:t>Optical &amp; Wireless Network)</w:t>
      </w:r>
      <w:r w:rsidRPr="000D5575">
        <w:rPr>
          <w:rFonts w:ascii="맑은 고딕" w:hAnsi="맑은 고딕" w:hint="eastAsia"/>
          <w:color w:val="FF0000"/>
          <w:sz w:val="24"/>
          <w:szCs w:val="24"/>
          <w:lang w:eastAsia="ko-KR"/>
        </w:rPr>
        <w:t xml:space="preserve"> </w:t>
      </w:r>
      <w:r w:rsidRPr="00FD1123">
        <w:rPr>
          <w:rFonts w:ascii="맑은 고딕" w:hAnsi="맑은 고딕" w:hint="eastAsia"/>
          <w:sz w:val="24"/>
          <w:szCs w:val="24"/>
          <w:lang w:eastAsia="ko-KR"/>
        </w:rPr>
        <w:t xml:space="preserve">협력 기반 저전력/고용량 6G </w:t>
      </w:r>
      <w:proofErr w:type="spellStart"/>
      <w:r w:rsidRPr="00FD1123">
        <w:rPr>
          <w:rFonts w:ascii="맑은 고딕" w:hAnsi="맑은 고딕" w:hint="eastAsia"/>
          <w:sz w:val="24"/>
          <w:szCs w:val="24"/>
          <w:lang w:eastAsia="ko-KR"/>
        </w:rPr>
        <w:t>프론트홀</w:t>
      </w:r>
      <w:proofErr w:type="spellEnd"/>
      <w:r w:rsidRPr="00FD112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0546B">
        <w:rPr>
          <w:rFonts w:ascii="맑은 고딕" w:hAnsi="맑은 고딕" w:hint="eastAsia"/>
          <w:sz w:val="24"/>
          <w:szCs w:val="24"/>
          <w:lang w:eastAsia="ko-KR"/>
        </w:rPr>
        <w:t xml:space="preserve">개발 </w:t>
      </w:r>
      <w:r w:rsidRPr="00FD1123">
        <w:rPr>
          <w:rFonts w:ascii="맑은 고딕" w:hAnsi="맑은 고딕" w:hint="eastAsia"/>
          <w:sz w:val="24"/>
          <w:szCs w:val="24"/>
          <w:lang w:eastAsia="ko-KR"/>
        </w:rPr>
        <w:t>계획을 발표</w:t>
      </w:r>
      <w:r w:rsidR="00184F90">
        <w:rPr>
          <w:rFonts w:ascii="맑은 고딕" w:hAnsi="맑은 고딕" w:hint="eastAsia"/>
          <w:sz w:val="24"/>
          <w:szCs w:val="24"/>
          <w:lang w:eastAsia="ko-KR"/>
        </w:rPr>
        <w:t>하기도 했다.</w:t>
      </w:r>
    </w:p>
    <w:p w14:paraId="285805E6" w14:textId="3B6C43E6" w:rsidR="005E0337" w:rsidRDefault="005E0337" w:rsidP="00062DB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3759A75" w14:textId="19482950" w:rsidR="00184F90" w:rsidRDefault="00184F90" w:rsidP="00184F9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184F90">
        <w:rPr>
          <w:rFonts w:ascii="맑은 고딕" w:hAnsi="맑은 고딕"/>
          <w:sz w:val="24"/>
          <w:szCs w:val="24"/>
          <w:lang w:eastAsia="ko-KR"/>
        </w:rPr>
        <w:t>OECC는 아시아 태평양 지역에서 매년 개최되는 국제 학회</w:t>
      </w:r>
      <w:r w:rsidRPr="00184F90">
        <w:rPr>
          <w:rFonts w:ascii="맑은 고딕" w:hAnsi="맑은 고딕" w:hint="eastAsia"/>
          <w:sz w:val="24"/>
          <w:szCs w:val="24"/>
          <w:lang w:eastAsia="ko-KR"/>
        </w:rPr>
        <w:t>로</w:t>
      </w:r>
      <w:r w:rsidRPr="00184F90">
        <w:rPr>
          <w:rFonts w:ascii="맑은 고딕" w:hAnsi="맑은 고딕"/>
          <w:sz w:val="24"/>
          <w:szCs w:val="24"/>
          <w:lang w:eastAsia="ko-KR"/>
        </w:rPr>
        <w:t>, 전 세계 약 25여개국 이상에서 1000여 명이 참가</w:t>
      </w:r>
      <w:r w:rsidRPr="00184F90">
        <w:rPr>
          <w:rFonts w:ascii="맑은 고딕" w:hAnsi="맑은 고딕" w:hint="eastAsia"/>
          <w:sz w:val="24"/>
          <w:szCs w:val="24"/>
          <w:lang w:eastAsia="ko-KR"/>
        </w:rPr>
        <w:t xml:space="preserve">하는 </w:t>
      </w:r>
      <w:r w:rsidRPr="00184F90">
        <w:rPr>
          <w:rFonts w:ascii="맑은 고딕" w:hAnsi="맑은 고딕"/>
          <w:sz w:val="24"/>
          <w:szCs w:val="24"/>
          <w:lang w:eastAsia="ko-KR"/>
        </w:rPr>
        <w:t>광전자 및 광통신 분야 관련</w:t>
      </w:r>
      <w:r w:rsidRPr="00184F90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C3A32">
        <w:rPr>
          <w:rFonts w:ascii="맑은 고딕" w:hAnsi="맑은 고딕" w:hint="eastAsia"/>
          <w:sz w:val="24"/>
          <w:szCs w:val="24"/>
          <w:lang w:eastAsia="ko-KR"/>
        </w:rPr>
        <w:t xml:space="preserve">업계의 </w:t>
      </w:r>
      <w:r w:rsidR="00555174">
        <w:rPr>
          <w:rFonts w:ascii="맑은 고딕" w:hAnsi="맑은 고딕" w:hint="eastAsia"/>
          <w:sz w:val="24"/>
          <w:szCs w:val="24"/>
          <w:lang w:eastAsia="ko-KR"/>
        </w:rPr>
        <w:t>주</w:t>
      </w:r>
      <w:r w:rsidRPr="00184F90">
        <w:rPr>
          <w:rFonts w:ascii="맑은 고딕" w:hAnsi="맑은 고딕" w:hint="eastAsia"/>
          <w:sz w:val="24"/>
          <w:szCs w:val="24"/>
          <w:lang w:eastAsia="ko-KR"/>
        </w:rPr>
        <w:t xml:space="preserve">요 </w:t>
      </w:r>
      <w:r w:rsidR="00856381">
        <w:rPr>
          <w:rFonts w:ascii="맑은 고딕" w:hAnsi="맑은 고딕" w:hint="eastAsia"/>
          <w:sz w:val="24"/>
          <w:szCs w:val="24"/>
          <w:lang w:eastAsia="ko-KR"/>
        </w:rPr>
        <w:t>행사다.</w:t>
      </w:r>
    </w:p>
    <w:p w14:paraId="27BA6583" w14:textId="77777777" w:rsidR="00184F90" w:rsidRPr="00010EF9" w:rsidRDefault="00184F90" w:rsidP="00062DB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A3CB5E5" w14:textId="26F72F5F" w:rsidR="00AD465E" w:rsidRPr="00062DBE" w:rsidRDefault="00062DBE" w:rsidP="00062DB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proofErr w:type="spellStart"/>
      <w:r w:rsidRPr="00062DBE">
        <w:rPr>
          <w:rFonts w:ascii="맑은 고딕" w:hAnsi="맑은 고딕" w:hint="eastAsia"/>
          <w:sz w:val="24"/>
          <w:szCs w:val="24"/>
          <w:lang w:eastAsia="ko-KR"/>
        </w:rPr>
        <w:t>류탁기</w:t>
      </w:r>
      <w:proofErr w:type="spellEnd"/>
      <w:r w:rsidRPr="00062DBE">
        <w:rPr>
          <w:rFonts w:ascii="맑은 고딕" w:hAnsi="맑은 고딕" w:hint="eastAsia"/>
          <w:sz w:val="24"/>
          <w:szCs w:val="24"/>
          <w:lang w:eastAsia="ko-KR"/>
        </w:rPr>
        <w:t xml:space="preserve"> SK</w:t>
      </w:r>
      <w:r w:rsidR="00010EF9">
        <w:rPr>
          <w:rFonts w:ascii="맑은 고딕" w:hAnsi="맑은 고딕" w:hint="eastAsia"/>
          <w:sz w:val="24"/>
          <w:szCs w:val="24"/>
          <w:lang w:eastAsia="ko-KR"/>
        </w:rPr>
        <w:t>T</w:t>
      </w:r>
      <w:r w:rsidRPr="00062DB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10EF9">
        <w:rPr>
          <w:rFonts w:ascii="맑은 고딕" w:hAnsi="맑은 고딕" w:hint="eastAsia"/>
          <w:sz w:val="24"/>
          <w:szCs w:val="24"/>
          <w:lang w:eastAsia="ko-KR"/>
        </w:rPr>
        <w:t>인프라</w:t>
      </w:r>
      <w:r w:rsidR="00CF756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062DBE">
        <w:rPr>
          <w:rFonts w:ascii="맑은 고딕" w:hAnsi="맑은 고딕" w:hint="eastAsia"/>
          <w:sz w:val="24"/>
          <w:szCs w:val="24"/>
          <w:lang w:eastAsia="ko-KR"/>
        </w:rPr>
        <w:t xml:space="preserve">기술담당은 “25Gbps급의 분산 보상 기능이 내장된 </w:t>
      </w:r>
      <w:proofErr w:type="spellStart"/>
      <w:r w:rsidRPr="00062DBE">
        <w:rPr>
          <w:rFonts w:ascii="맑은 고딕" w:hAnsi="맑은 고딕" w:hint="eastAsia"/>
          <w:sz w:val="24"/>
          <w:szCs w:val="24"/>
          <w:lang w:eastAsia="ko-KR"/>
        </w:rPr>
        <w:t>광트랜시버는</w:t>
      </w:r>
      <w:proofErr w:type="spellEnd"/>
      <w:r w:rsidRPr="00062DBE">
        <w:rPr>
          <w:rFonts w:ascii="맑은 고딕" w:hAnsi="맑은 고딕" w:hint="eastAsia"/>
          <w:sz w:val="24"/>
          <w:szCs w:val="24"/>
          <w:lang w:eastAsia="ko-KR"/>
        </w:rPr>
        <w:t xml:space="preserve"> 무선 서비스망을 효율적으로 확대하기 위해 필요한 핵심 </w:t>
      </w:r>
      <w:proofErr w:type="spellStart"/>
      <w:r w:rsidRPr="00062DBE">
        <w:rPr>
          <w:rFonts w:ascii="맑은 고딕" w:hAnsi="맑은 고딕" w:hint="eastAsia"/>
          <w:sz w:val="24"/>
          <w:szCs w:val="24"/>
          <w:lang w:eastAsia="ko-KR"/>
        </w:rPr>
        <w:t>기술”</w:t>
      </w:r>
      <w:r w:rsidR="00B90B1A">
        <w:rPr>
          <w:rFonts w:ascii="맑은 고딕" w:hAnsi="맑은 고딕" w:hint="eastAsia"/>
          <w:sz w:val="24"/>
          <w:szCs w:val="24"/>
          <w:lang w:eastAsia="ko-KR"/>
        </w:rPr>
        <w:t>이라</w:t>
      </w:r>
      <w:r w:rsidRPr="00062DBE">
        <w:rPr>
          <w:rFonts w:ascii="맑은 고딕" w:hAnsi="맑은 고딕" w:hint="eastAsia"/>
          <w:sz w:val="24"/>
          <w:szCs w:val="24"/>
          <w:lang w:eastAsia="ko-KR"/>
        </w:rPr>
        <w:t>며</w:t>
      </w:r>
      <w:proofErr w:type="spellEnd"/>
      <w:r w:rsidR="008D7A59">
        <w:rPr>
          <w:rFonts w:ascii="맑은 고딕" w:hAnsi="맑은 고딕" w:hint="eastAsia"/>
          <w:sz w:val="24"/>
          <w:szCs w:val="24"/>
          <w:lang w:eastAsia="ko-KR"/>
        </w:rPr>
        <w:t>,</w:t>
      </w:r>
      <w:r w:rsidRPr="00062DBE">
        <w:rPr>
          <w:rFonts w:ascii="맑은 고딕" w:hAnsi="맑은 고딕" w:hint="eastAsia"/>
          <w:sz w:val="24"/>
          <w:szCs w:val="24"/>
          <w:lang w:eastAsia="ko-KR"/>
        </w:rPr>
        <w:t xml:space="preserve"> “5G 고도화 과정과 6G 서비스를 위해서 안정적인 </w:t>
      </w:r>
      <w:proofErr w:type="spellStart"/>
      <w:r w:rsidRPr="00062DBE">
        <w:rPr>
          <w:rFonts w:ascii="맑은 고딕" w:hAnsi="맑은 고딕" w:hint="eastAsia"/>
          <w:sz w:val="24"/>
          <w:szCs w:val="24"/>
          <w:lang w:eastAsia="ko-KR"/>
        </w:rPr>
        <w:t>유선망</w:t>
      </w:r>
      <w:proofErr w:type="spellEnd"/>
      <w:r w:rsidRPr="00062DBE">
        <w:rPr>
          <w:rFonts w:ascii="맑은 고딕" w:hAnsi="맑은 고딕" w:hint="eastAsia"/>
          <w:sz w:val="24"/>
          <w:szCs w:val="24"/>
          <w:lang w:eastAsia="ko-KR"/>
        </w:rPr>
        <w:t xml:space="preserve"> 구축을 위한 기술 확보를 지속적으로 </w:t>
      </w:r>
      <w:proofErr w:type="spellStart"/>
      <w:r w:rsidRPr="00062DBE">
        <w:rPr>
          <w:rFonts w:ascii="맑은 고딕" w:hAnsi="맑은 고딕" w:hint="eastAsia"/>
          <w:sz w:val="24"/>
          <w:szCs w:val="24"/>
          <w:lang w:eastAsia="ko-KR"/>
        </w:rPr>
        <w:t>추진하겠다“고</w:t>
      </w:r>
      <w:proofErr w:type="spellEnd"/>
      <w:r w:rsidRPr="00062DBE">
        <w:rPr>
          <w:rFonts w:ascii="맑은 고딕" w:hAnsi="맑은 고딕" w:hint="eastAsia"/>
          <w:sz w:val="24"/>
          <w:szCs w:val="24"/>
          <w:lang w:eastAsia="ko-KR"/>
        </w:rPr>
        <w:t xml:space="preserve"> 밝혔다.</w:t>
      </w:r>
    </w:p>
    <w:p w14:paraId="561AB854" w14:textId="77777777" w:rsidR="00AD465E" w:rsidRPr="008D7A59" w:rsidRDefault="00AD46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D465E" w:rsidRPr="009D374B" w14:paraId="28C1BCA0" w14:textId="77777777">
        <w:tc>
          <w:tcPr>
            <w:tcW w:w="9385" w:type="dxa"/>
          </w:tcPr>
          <w:p w14:paraId="5A1E59D0" w14:textId="77777777" w:rsidR="00AD465E" w:rsidRDefault="0082706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8F13B8A" w14:textId="77777777" w:rsidR="00796A35" w:rsidRDefault="00184F90" w:rsidP="00184F90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SK텔레콤은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‘5G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이동통신의 모세혈관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’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이라고 불리는 </w:t>
            </w:r>
            <w:proofErr w:type="spellStart"/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프론트홀</w:t>
            </w:r>
            <w:proofErr w:type="spellEnd"/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(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Fronthaul)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*의 </w:t>
            </w:r>
            <w:r w:rsidRPr="00062DBE">
              <w:rPr>
                <w:rFonts w:ascii="맑은 고딕" w:hAnsi="맑은 고딕" w:hint="eastAsia"/>
                <w:sz w:val="24"/>
                <w:szCs w:val="24"/>
                <w:lang w:eastAsia="ko-KR"/>
              </w:rPr>
              <w:t>고속 전송에 필요한 파장 확대 기술을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개발했다고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11일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밝혔다.</w:t>
            </w:r>
          </w:p>
          <w:p w14:paraId="0C2A2098" w14:textId="4DB52C18" w:rsidR="00353227" w:rsidRDefault="00D376D7" w:rsidP="00184F90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사진</w:t>
            </w:r>
            <w:r w:rsidR="00353227">
              <w:rPr>
                <w:rFonts w:ascii="맑은 고딕" w:hAnsi="맑은 고딕" w:hint="eastAsia"/>
                <w:sz w:val="24"/>
                <w:szCs w:val="24"/>
                <w:lang w:eastAsia="ko-KR"/>
              </w:rPr>
              <w:t>1</w:t>
            </w:r>
            <w:r w:rsidR="00353227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: SKT </w:t>
            </w:r>
            <w:r w:rsidR="00353227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담당자들이 </w:t>
            </w:r>
            <w:r w:rsidR="00353227">
              <w:rPr>
                <w:rFonts w:ascii="맑은 고딕" w:hAnsi="맑은 고딕"/>
                <w:sz w:val="24"/>
                <w:szCs w:val="24"/>
                <w:lang w:eastAsia="ko-KR"/>
              </w:rPr>
              <w:t>‘</w:t>
            </w:r>
            <w:proofErr w:type="spellStart"/>
            <w:r w:rsidR="00353227">
              <w:rPr>
                <w:rFonts w:ascii="맑은 고딕" w:hAnsi="맑은 고딕" w:hint="eastAsia"/>
                <w:sz w:val="24"/>
                <w:szCs w:val="24"/>
                <w:lang w:eastAsia="ko-KR"/>
              </w:rPr>
              <w:t>프론트홀</w:t>
            </w:r>
            <w:proofErr w:type="spellEnd"/>
            <w:r w:rsidR="00353227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 w:rsidR="00353227" w:rsidRPr="00062DBE">
              <w:rPr>
                <w:rFonts w:ascii="맑은 고딕" w:hAnsi="맑은 고딕" w:hint="eastAsia"/>
                <w:sz w:val="24"/>
                <w:szCs w:val="24"/>
                <w:lang w:eastAsia="ko-KR"/>
              </w:rPr>
              <w:t>고속 전송</w:t>
            </w:r>
            <w:r w:rsidR="00353227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가용</w:t>
            </w:r>
            <w:r w:rsidR="00353227" w:rsidRPr="00062DBE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파장 확대 기술</w:t>
            </w:r>
            <w:r w:rsidR="00353227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’ </w:t>
            </w:r>
            <w:r w:rsidR="00353227">
              <w:rPr>
                <w:rFonts w:ascii="맑은 고딕" w:hAnsi="맑은 고딕" w:hint="eastAsia"/>
                <w:sz w:val="24"/>
                <w:szCs w:val="24"/>
                <w:lang w:eastAsia="ko-KR"/>
              </w:rPr>
              <w:t>시연 결과를 검토하는 모습</w:t>
            </w:r>
          </w:p>
          <w:p w14:paraId="1401EBDA" w14:textId="470D2283" w:rsidR="00D376D7" w:rsidRPr="00184F90" w:rsidRDefault="00353227" w:rsidP="00184F90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사진2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: </w:t>
            </w:r>
            <w:r w:rsidR="00D376D7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오이솔루션 담당자가 </w:t>
            </w:r>
            <w:r w:rsidR="00D376D7">
              <w:rPr>
                <w:rFonts w:ascii="맑은 고딕" w:hAnsi="맑은 고딕"/>
                <w:sz w:val="24"/>
                <w:szCs w:val="24"/>
                <w:lang w:eastAsia="ko-KR"/>
              </w:rPr>
              <w:t>SKT</w:t>
            </w:r>
            <w:r w:rsidR="00D376D7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와 함께 개발한 </w:t>
            </w:r>
            <w:r w:rsidR="00D376D7">
              <w:rPr>
                <w:rFonts w:ascii="맑은 고딕" w:hAnsi="맑은 고딕"/>
                <w:sz w:val="24"/>
                <w:szCs w:val="24"/>
                <w:lang w:eastAsia="ko-KR"/>
              </w:rPr>
              <w:t>‘</w:t>
            </w:r>
            <w:proofErr w:type="spellStart"/>
            <w:r w:rsidR="00D376D7">
              <w:rPr>
                <w:rFonts w:ascii="맑은 고딕" w:hAnsi="맑은 고딕" w:hint="eastAsia"/>
                <w:sz w:val="24"/>
                <w:szCs w:val="24"/>
                <w:lang w:eastAsia="ko-KR"/>
              </w:rPr>
              <w:t>프론트홀</w:t>
            </w:r>
            <w:proofErr w:type="spellEnd"/>
            <w:r w:rsidR="00D376D7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 w:rsidR="00D376D7" w:rsidRPr="00062DBE">
              <w:rPr>
                <w:rFonts w:ascii="맑은 고딕" w:hAnsi="맑은 고딕" w:hint="eastAsia"/>
                <w:sz w:val="24"/>
                <w:szCs w:val="24"/>
                <w:lang w:eastAsia="ko-KR"/>
              </w:rPr>
              <w:t>고속 전송</w:t>
            </w:r>
            <w:r w:rsidR="00D376D7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가용</w:t>
            </w:r>
            <w:r w:rsidR="00D376D7" w:rsidRPr="00062DBE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파</w:t>
            </w:r>
            <w:r w:rsidR="00D376D7" w:rsidRPr="00062DBE">
              <w:rPr>
                <w:rFonts w:ascii="맑은 고딕" w:hAnsi="맑은 고딕" w:hint="eastAsia"/>
                <w:sz w:val="24"/>
                <w:szCs w:val="24"/>
                <w:lang w:eastAsia="ko-KR"/>
              </w:rPr>
              <w:lastRenderedPageBreak/>
              <w:t>장 확대 기술</w:t>
            </w:r>
            <w:r w:rsidR="00D376D7">
              <w:rPr>
                <w:rFonts w:ascii="맑은 고딕" w:hAnsi="맑은 고딕"/>
                <w:sz w:val="24"/>
                <w:szCs w:val="24"/>
                <w:lang w:eastAsia="ko-KR"/>
              </w:rPr>
              <w:t>’</w:t>
            </w:r>
            <w:r w:rsidR="00D376D7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을 시연하는 모습.</w:t>
            </w:r>
          </w:p>
        </w:tc>
      </w:tr>
    </w:tbl>
    <w:p w14:paraId="34BBED1F" w14:textId="77777777" w:rsidR="00AD465E" w:rsidRDefault="00AD465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88494F5" w14:textId="4AC7A7B5" w:rsidR="00AD465E" w:rsidRDefault="0082706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2815B98" wp14:editId="77A3A7F6">
            <wp:extent cx="2605024" cy="558696"/>
            <wp:effectExtent l="0" t="0" r="0" b="0"/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879B646" w14:textId="20528E5F" w:rsidR="00EB4EAF" w:rsidRDefault="00EB4EAF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sectPr w:rsidR="00EB4EAF" w:rsidSect="00E072D6">
      <w:footerReference w:type="default" r:id="rId11"/>
      <w:pgSz w:w="11906" w:h="16838" w:code="9"/>
      <w:pgMar w:top="1418" w:right="1197" w:bottom="1135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57EFB" w14:textId="77777777" w:rsidR="00630D8A" w:rsidRDefault="00630D8A">
      <w:pPr>
        <w:spacing w:after="0" w:line="240" w:lineRule="auto"/>
      </w:pPr>
      <w:r>
        <w:separator/>
      </w:r>
    </w:p>
  </w:endnote>
  <w:endnote w:type="continuationSeparator" w:id="0">
    <w:p w14:paraId="1E01A5F5" w14:textId="77777777" w:rsidR="00630D8A" w:rsidRDefault="00630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2206" w14:textId="77777777" w:rsidR="00EE3D90" w:rsidRDefault="00EE3D90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7CCA749B" wp14:editId="7DE865C4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11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DACEE" w14:textId="77777777" w:rsidR="00630D8A" w:rsidRDefault="00630D8A">
      <w:pPr>
        <w:spacing w:after="0" w:line="240" w:lineRule="auto"/>
      </w:pPr>
      <w:r>
        <w:separator/>
      </w:r>
    </w:p>
  </w:footnote>
  <w:footnote w:type="continuationSeparator" w:id="0">
    <w:p w14:paraId="5C2BF3F5" w14:textId="77777777" w:rsidR="00630D8A" w:rsidRDefault="00630D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5E"/>
    <w:rsid w:val="00010EF9"/>
    <w:rsid w:val="000324AE"/>
    <w:rsid w:val="00036C6E"/>
    <w:rsid w:val="00037699"/>
    <w:rsid w:val="00051EC6"/>
    <w:rsid w:val="00062DBE"/>
    <w:rsid w:val="00065EF7"/>
    <w:rsid w:val="00077773"/>
    <w:rsid w:val="00094890"/>
    <w:rsid w:val="00094CC4"/>
    <w:rsid w:val="000B61CB"/>
    <w:rsid w:val="000B65EF"/>
    <w:rsid w:val="000C58C4"/>
    <w:rsid w:val="000C77A4"/>
    <w:rsid w:val="000D1A12"/>
    <w:rsid w:val="000D5575"/>
    <w:rsid w:val="000E38A9"/>
    <w:rsid w:val="000E65DE"/>
    <w:rsid w:val="00110A03"/>
    <w:rsid w:val="00111716"/>
    <w:rsid w:val="00126FC8"/>
    <w:rsid w:val="00131253"/>
    <w:rsid w:val="00132288"/>
    <w:rsid w:val="001403CD"/>
    <w:rsid w:val="00151716"/>
    <w:rsid w:val="001570FD"/>
    <w:rsid w:val="00170B3A"/>
    <w:rsid w:val="00184F90"/>
    <w:rsid w:val="00194316"/>
    <w:rsid w:val="001A0DF7"/>
    <w:rsid w:val="001D1913"/>
    <w:rsid w:val="00201DD0"/>
    <w:rsid w:val="00207C67"/>
    <w:rsid w:val="00211110"/>
    <w:rsid w:val="00223552"/>
    <w:rsid w:val="00234AA3"/>
    <w:rsid w:val="00240CB7"/>
    <w:rsid w:val="0024220A"/>
    <w:rsid w:val="00253184"/>
    <w:rsid w:val="002549E8"/>
    <w:rsid w:val="00262E49"/>
    <w:rsid w:val="002634FC"/>
    <w:rsid w:val="00275E42"/>
    <w:rsid w:val="00277876"/>
    <w:rsid w:val="0028461F"/>
    <w:rsid w:val="00285821"/>
    <w:rsid w:val="002968D2"/>
    <w:rsid w:val="002B2176"/>
    <w:rsid w:val="002B3197"/>
    <w:rsid w:val="002B6087"/>
    <w:rsid w:val="002C0554"/>
    <w:rsid w:val="002D6799"/>
    <w:rsid w:val="002E0407"/>
    <w:rsid w:val="002E05CB"/>
    <w:rsid w:val="002E515A"/>
    <w:rsid w:val="00317AA1"/>
    <w:rsid w:val="003304B0"/>
    <w:rsid w:val="00331257"/>
    <w:rsid w:val="0033267E"/>
    <w:rsid w:val="00333DAE"/>
    <w:rsid w:val="003349AF"/>
    <w:rsid w:val="00353227"/>
    <w:rsid w:val="00355A6F"/>
    <w:rsid w:val="00362784"/>
    <w:rsid w:val="0036649C"/>
    <w:rsid w:val="00370C48"/>
    <w:rsid w:val="00381CFD"/>
    <w:rsid w:val="003A470B"/>
    <w:rsid w:val="003C3E7B"/>
    <w:rsid w:val="003D5409"/>
    <w:rsid w:val="003E3363"/>
    <w:rsid w:val="003E6434"/>
    <w:rsid w:val="00415F6B"/>
    <w:rsid w:val="00416199"/>
    <w:rsid w:val="00422A4A"/>
    <w:rsid w:val="00425573"/>
    <w:rsid w:val="00436058"/>
    <w:rsid w:val="00444D2C"/>
    <w:rsid w:val="00456E9D"/>
    <w:rsid w:val="0047192D"/>
    <w:rsid w:val="00492292"/>
    <w:rsid w:val="00492533"/>
    <w:rsid w:val="00493980"/>
    <w:rsid w:val="00496B7B"/>
    <w:rsid w:val="004B36E9"/>
    <w:rsid w:val="004D07D9"/>
    <w:rsid w:val="004D30A1"/>
    <w:rsid w:val="004D555F"/>
    <w:rsid w:val="004E37FE"/>
    <w:rsid w:val="004E76C1"/>
    <w:rsid w:val="00503F34"/>
    <w:rsid w:val="005153EB"/>
    <w:rsid w:val="00517F6C"/>
    <w:rsid w:val="005228B6"/>
    <w:rsid w:val="00522E1D"/>
    <w:rsid w:val="00525FB1"/>
    <w:rsid w:val="00531874"/>
    <w:rsid w:val="005319E7"/>
    <w:rsid w:val="00531E58"/>
    <w:rsid w:val="0053590D"/>
    <w:rsid w:val="00535927"/>
    <w:rsid w:val="00547FBA"/>
    <w:rsid w:val="00555174"/>
    <w:rsid w:val="0056497E"/>
    <w:rsid w:val="00574B7E"/>
    <w:rsid w:val="00577C7B"/>
    <w:rsid w:val="00581826"/>
    <w:rsid w:val="005873D4"/>
    <w:rsid w:val="005A37A6"/>
    <w:rsid w:val="005C2DE2"/>
    <w:rsid w:val="005C3E50"/>
    <w:rsid w:val="005D17E6"/>
    <w:rsid w:val="005D5884"/>
    <w:rsid w:val="005E0337"/>
    <w:rsid w:val="005E7E5D"/>
    <w:rsid w:val="0060418A"/>
    <w:rsid w:val="006153FE"/>
    <w:rsid w:val="0062265F"/>
    <w:rsid w:val="00630D8A"/>
    <w:rsid w:val="006314F0"/>
    <w:rsid w:val="0065005B"/>
    <w:rsid w:val="00655897"/>
    <w:rsid w:val="00677CD0"/>
    <w:rsid w:val="00687FA1"/>
    <w:rsid w:val="00692C55"/>
    <w:rsid w:val="006A454E"/>
    <w:rsid w:val="006B4E4E"/>
    <w:rsid w:val="006D1A7F"/>
    <w:rsid w:val="006D6160"/>
    <w:rsid w:val="006E0B89"/>
    <w:rsid w:val="00701A08"/>
    <w:rsid w:val="007223BC"/>
    <w:rsid w:val="007269EC"/>
    <w:rsid w:val="007622F2"/>
    <w:rsid w:val="00764C96"/>
    <w:rsid w:val="007677DA"/>
    <w:rsid w:val="007718CB"/>
    <w:rsid w:val="007752F2"/>
    <w:rsid w:val="00792F91"/>
    <w:rsid w:val="00796A35"/>
    <w:rsid w:val="007A2585"/>
    <w:rsid w:val="007B11C5"/>
    <w:rsid w:val="007B4DD3"/>
    <w:rsid w:val="007C17BC"/>
    <w:rsid w:val="007D01C1"/>
    <w:rsid w:val="007E7769"/>
    <w:rsid w:val="00801639"/>
    <w:rsid w:val="0080259C"/>
    <w:rsid w:val="00810A22"/>
    <w:rsid w:val="0081371B"/>
    <w:rsid w:val="00822B6D"/>
    <w:rsid w:val="00827063"/>
    <w:rsid w:val="008458C2"/>
    <w:rsid w:val="0085422E"/>
    <w:rsid w:val="00856381"/>
    <w:rsid w:val="00860287"/>
    <w:rsid w:val="00860F4B"/>
    <w:rsid w:val="00873BAF"/>
    <w:rsid w:val="008917FB"/>
    <w:rsid w:val="008A0DBC"/>
    <w:rsid w:val="008B5884"/>
    <w:rsid w:val="008B65D2"/>
    <w:rsid w:val="008C06EC"/>
    <w:rsid w:val="008D7A59"/>
    <w:rsid w:val="008E55DD"/>
    <w:rsid w:val="009122F5"/>
    <w:rsid w:val="009123EC"/>
    <w:rsid w:val="009202A7"/>
    <w:rsid w:val="0092663B"/>
    <w:rsid w:val="00931834"/>
    <w:rsid w:val="00941054"/>
    <w:rsid w:val="009437C8"/>
    <w:rsid w:val="00943B83"/>
    <w:rsid w:val="00945B9A"/>
    <w:rsid w:val="00954FE6"/>
    <w:rsid w:val="0097150B"/>
    <w:rsid w:val="00976C19"/>
    <w:rsid w:val="009810E2"/>
    <w:rsid w:val="00983416"/>
    <w:rsid w:val="009850B1"/>
    <w:rsid w:val="009917AD"/>
    <w:rsid w:val="009A2F91"/>
    <w:rsid w:val="009B2CA7"/>
    <w:rsid w:val="009B3B6C"/>
    <w:rsid w:val="009C0543"/>
    <w:rsid w:val="009C1CF2"/>
    <w:rsid w:val="009C2552"/>
    <w:rsid w:val="009D374B"/>
    <w:rsid w:val="009D5884"/>
    <w:rsid w:val="009D6815"/>
    <w:rsid w:val="009D77EA"/>
    <w:rsid w:val="009F4172"/>
    <w:rsid w:val="009F4B40"/>
    <w:rsid w:val="009F55DB"/>
    <w:rsid w:val="00A21B8A"/>
    <w:rsid w:val="00A22F64"/>
    <w:rsid w:val="00A31794"/>
    <w:rsid w:val="00A413D4"/>
    <w:rsid w:val="00A42192"/>
    <w:rsid w:val="00A50492"/>
    <w:rsid w:val="00A51994"/>
    <w:rsid w:val="00A5497A"/>
    <w:rsid w:val="00A70A83"/>
    <w:rsid w:val="00A7198C"/>
    <w:rsid w:val="00A774CF"/>
    <w:rsid w:val="00A80AC6"/>
    <w:rsid w:val="00A91B15"/>
    <w:rsid w:val="00A925AE"/>
    <w:rsid w:val="00A9538A"/>
    <w:rsid w:val="00AA4633"/>
    <w:rsid w:val="00AC3A32"/>
    <w:rsid w:val="00AD3F2A"/>
    <w:rsid w:val="00AD465E"/>
    <w:rsid w:val="00AD5537"/>
    <w:rsid w:val="00AD6693"/>
    <w:rsid w:val="00AE56CC"/>
    <w:rsid w:val="00AE6282"/>
    <w:rsid w:val="00B00148"/>
    <w:rsid w:val="00B00CF3"/>
    <w:rsid w:val="00B022D5"/>
    <w:rsid w:val="00B21CCB"/>
    <w:rsid w:val="00B30D25"/>
    <w:rsid w:val="00B31116"/>
    <w:rsid w:val="00B37874"/>
    <w:rsid w:val="00B4455E"/>
    <w:rsid w:val="00B479C9"/>
    <w:rsid w:val="00B51358"/>
    <w:rsid w:val="00B53DF9"/>
    <w:rsid w:val="00B6320C"/>
    <w:rsid w:val="00B67199"/>
    <w:rsid w:val="00B75AF1"/>
    <w:rsid w:val="00B8758F"/>
    <w:rsid w:val="00B90B1A"/>
    <w:rsid w:val="00B91CED"/>
    <w:rsid w:val="00B9523D"/>
    <w:rsid w:val="00BC07B4"/>
    <w:rsid w:val="00BD01D0"/>
    <w:rsid w:val="00BD2BD2"/>
    <w:rsid w:val="00BE6818"/>
    <w:rsid w:val="00BF0D3D"/>
    <w:rsid w:val="00C04E8E"/>
    <w:rsid w:val="00C14D89"/>
    <w:rsid w:val="00C17128"/>
    <w:rsid w:val="00C23F56"/>
    <w:rsid w:val="00C2499B"/>
    <w:rsid w:val="00C26B3A"/>
    <w:rsid w:val="00C26FEA"/>
    <w:rsid w:val="00C43ED4"/>
    <w:rsid w:val="00C71749"/>
    <w:rsid w:val="00C75BE4"/>
    <w:rsid w:val="00C75CC0"/>
    <w:rsid w:val="00C85808"/>
    <w:rsid w:val="00C87878"/>
    <w:rsid w:val="00C96E98"/>
    <w:rsid w:val="00CB2C14"/>
    <w:rsid w:val="00CB2DF9"/>
    <w:rsid w:val="00CB748A"/>
    <w:rsid w:val="00CB788F"/>
    <w:rsid w:val="00CC639F"/>
    <w:rsid w:val="00CD3B4F"/>
    <w:rsid w:val="00CD4A01"/>
    <w:rsid w:val="00CE407E"/>
    <w:rsid w:val="00CF0089"/>
    <w:rsid w:val="00CF10EC"/>
    <w:rsid w:val="00CF7562"/>
    <w:rsid w:val="00D1059E"/>
    <w:rsid w:val="00D11121"/>
    <w:rsid w:val="00D30CF6"/>
    <w:rsid w:val="00D376D7"/>
    <w:rsid w:val="00D4034B"/>
    <w:rsid w:val="00D42735"/>
    <w:rsid w:val="00D431C3"/>
    <w:rsid w:val="00D44325"/>
    <w:rsid w:val="00D65C04"/>
    <w:rsid w:val="00D717CA"/>
    <w:rsid w:val="00DA2246"/>
    <w:rsid w:val="00DC4B9C"/>
    <w:rsid w:val="00DC4D6F"/>
    <w:rsid w:val="00DD274E"/>
    <w:rsid w:val="00DD5691"/>
    <w:rsid w:val="00DF10A1"/>
    <w:rsid w:val="00E0546B"/>
    <w:rsid w:val="00E07198"/>
    <w:rsid w:val="00E072D6"/>
    <w:rsid w:val="00E4465E"/>
    <w:rsid w:val="00E46738"/>
    <w:rsid w:val="00E46926"/>
    <w:rsid w:val="00E50801"/>
    <w:rsid w:val="00E51D44"/>
    <w:rsid w:val="00E51EE3"/>
    <w:rsid w:val="00E57092"/>
    <w:rsid w:val="00E62025"/>
    <w:rsid w:val="00E7272A"/>
    <w:rsid w:val="00E8135D"/>
    <w:rsid w:val="00E81F64"/>
    <w:rsid w:val="00E83171"/>
    <w:rsid w:val="00E845AF"/>
    <w:rsid w:val="00E90A50"/>
    <w:rsid w:val="00E97ABF"/>
    <w:rsid w:val="00EA4F8C"/>
    <w:rsid w:val="00EB4D1D"/>
    <w:rsid w:val="00EB4EAF"/>
    <w:rsid w:val="00EB7172"/>
    <w:rsid w:val="00EC2135"/>
    <w:rsid w:val="00EC732D"/>
    <w:rsid w:val="00EE189B"/>
    <w:rsid w:val="00EE29B0"/>
    <w:rsid w:val="00EE3D90"/>
    <w:rsid w:val="00EE633D"/>
    <w:rsid w:val="00EE7171"/>
    <w:rsid w:val="00EF5464"/>
    <w:rsid w:val="00F01277"/>
    <w:rsid w:val="00F039CD"/>
    <w:rsid w:val="00F10116"/>
    <w:rsid w:val="00F15357"/>
    <w:rsid w:val="00F207AB"/>
    <w:rsid w:val="00F21CA3"/>
    <w:rsid w:val="00F2476C"/>
    <w:rsid w:val="00F25C98"/>
    <w:rsid w:val="00F33AEC"/>
    <w:rsid w:val="00F448A5"/>
    <w:rsid w:val="00F551E2"/>
    <w:rsid w:val="00F56D52"/>
    <w:rsid w:val="00F577EC"/>
    <w:rsid w:val="00F65D37"/>
    <w:rsid w:val="00F668C6"/>
    <w:rsid w:val="00F80909"/>
    <w:rsid w:val="00F81CE0"/>
    <w:rsid w:val="00FB0910"/>
    <w:rsid w:val="00FB1E5F"/>
    <w:rsid w:val="00FB2022"/>
    <w:rsid w:val="00FD1123"/>
    <w:rsid w:val="00FD1264"/>
    <w:rsid w:val="00FE18A4"/>
    <w:rsid w:val="00FF16BC"/>
    <w:rsid w:val="00FF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47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CF0089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535927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828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7" ma:contentTypeDescription="새 문서를 만듭니다." ma:contentTypeScope="" ma:versionID="5848913a45da46e9170f5b9ad1e14c83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99dba9b5bdb16907d15b4fd204f815a1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4daa2-46d6-472d-8c8d-d1e976b8db2c" xsi:nil="true"/>
    <lcf76f155ced4ddcb4097134ff3c332f xmlns="932a57ec-ffc0-4512-8bed-962168bd10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64E958-4BA3-42D8-9B0A-2329FF1D60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63F77A-9D79-4121-BE81-1A43BDE43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8BF9FB-83B3-4084-9EC8-F7BA2F7A5FA9}">
  <ds:schemaRefs>
    <ds:schemaRef ds:uri="http://schemas.microsoft.com/office/2006/metadata/properties"/>
    <ds:schemaRef ds:uri="http://schemas.microsoft.com/office/infopath/2007/PartnerControls"/>
    <ds:schemaRef ds:uri="6f84daa2-46d6-472d-8c8d-d1e976b8db2c"/>
    <ds:schemaRef ds:uri="932a57ec-ffc0-4512-8bed-962168bd10ca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2026-01-14T04:15:00Z</dcterms:created>
  <dcterms:modified xsi:type="dcterms:W3CDTF">2026-01-14T04:15:00Z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0x0101008083BE4B2272D745BDB0383CB55F0329</vt:lpwstr>
  </property>
  <property fmtid="{D5CDD505-2E9C-101B-9397-08002B2CF9AE}" pid="3" name="MediaServiceImageTags">
    <vt:lpwstr/>
  </property>
</Properties>
</file>