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871B" w14:textId="77777777" w:rsidR="00E51B84" w:rsidRDefault="00026845">
      <w:pPr>
        <w:rPr>
          <w:rFonts w:hint="eastAsia"/>
          <w:color w:val="A6A6A6"/>
          <w:sz w:val="44"/>
          <w:szCs w:val="44"/>
        </w:rPr>
      </w:pPr>
      <w:bookmarkStart w:id="0" w:name="_heading=h.gjdgxs" w:colFirst="0" w:colLast="0"/>
      <w:bookmarkStart w:id="1" w:name="_Hlk134455759"/>
      <w:bookmarkEnd w:id="0"/>
      <w:r>
        <w:rPr>
          <w:noProof/>
          <w:color w:val="A6A6A6"/>
          <w:sz w:val="44"/>
          <w:szCs w:val="44"/>
        </w:rPr>
        <w:drawing>
          <wp:inline distT="0" distB="0" distL="0" distR="0" wp14:anchorId="3D628761" wp14:editId="3D628762">
            <wp:extent cx="6047740" cy="52363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CE7632" w14:textId="1349C563" w:rsidR="0030772D" w:rsidRPr="00C26C72" w:rsidRDefault="0030772D" w:rsidP="00846D0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</w:pP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우주패스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proofErr w:type="spellStart"/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>life</w:t>
      </w:r>
      <w:r w:rsidRPr="00C26C72">
        <w:rPr>
          <w:rFonts w:ascii="맑은 고딕" w:eastAsia="맑은 고딕" w:hAnsi="맑은 고딕" w:cs="맑은 고딕"/>
          <w:color w:val="000000" w:themeColor="text1"/>
          <w:sz w:val="36"/>
          <w:szCs w:val="36"/>
          <w:lang w:eastAsia="ko-KR"/>
        </w:rPr>
        <w:t>∙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>all</w:t>
      </w:r>
      <w:proofErr w:type="spellEnd"/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로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유튜브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프리미엄과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제휴사</w:t>
      </w:r>
      <w:r w:rsidRPr="00C26C72"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  <w:t xml:space="preserve"> </w:t>
      </w:r>
      <w:r w:rsidRPr="00C26C72">
        <w:rPr>
          <w:rFonts w:ascii="HY견고딕" w:eastAsia="HY견고딕" w:hAnsi="HY견고딕" w:cs="HY견고딕" w:hint="eastAsia"/>
          <w:color w:val="000000" w:themeColor="text1"/>
          <w:sz w:val="36"/>
          <w:szCs w:val="36"/>
          <w:lang w:eastAsia="ko-KR"/>
        </w:rPr>
        <w:t>혜택까지</w:t>
      </w:r>
    </w:p>
    <w:p w14:paraId="3D62871D" w14:textId="147BB0D9" w:rsidR="00E51B84" w:rsidRPr="00C26C72" w:rsidRDefault="008D0351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</w:pPr>
      <w:r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‘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T</w:t>
      </w:r>
      <w:r w:rsidR="0008634C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 xml:space="preserve"> 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우주</w:t>
      </w:r>
      <w:r w:rsidR="00790568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’</w:t>
      </w:r>
      <w:r w:rsidR="0079056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에</w:t>
      </w:r>
      <w:r w:rsidR="00162AE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서</w:t>
      </w:r>
      <w:r w:rsidR="00CA60D5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 xml:space="preserve"> 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유튜브</w:t>
      </w:r>
      <w:r w:rsidR="000D4D9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 xml:space="preserve"> 프리미엄</w:t>
      </w:r>
      <w:r w:rsidR="00026845" w:rsidRPr="00C26C72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 xml:space="preserve"> </w:t>
      </w:r>
      <w:r w:rsidR="00162AE8" w:rsidRPr="00C26C72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본다</w:t>
      </w:r>
    </w:p>
    <w:p w14:paraId="64F9813A" w14:textId="332C016F" w:rsidR="0030772D" w:rsidRPr="00C26C72" w:rsidRDefault="00026845" w:rsidP="0030772D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우주패스life, 월 9,900원에 유튜브 프리미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엄과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편의점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∙카페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최대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30%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할인</w:t>
      </w:r>
      <w:r w:rsidR="0030772D" w:rsidRPr="00C26C72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30772D" w:rsidRPr="00C26C7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제공</w:t>
      </w:r>
    </w:p>
    <w:p w14:paraId="6E7710B7" w14:textId="33E64CEC" w:rsidR="00ED0BA0" w:rsidRPr="005F5F2F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385" w:hanging="38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A53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유튜브</w:t>
      </w:r>
      <w:r w:rsidR="008E7498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8E7498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프리미엄,</w:t>
      </w:r>
      <w:r w:rsidR="00A53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AB0A3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전세계</w:t>
      </w:r>
      <w:r w:rsidR="007C2F6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7C2F6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8</w:t>
      </w:r>
      <w:r w:rsidR="007C2F6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천만 명 </w:t>
      </w:r>
      <w:r w:rsidR="00975765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이상 </w:t>
      </w:r>
      <w:r w:rsidR="00B3609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유료 </w:t>
      </w:r>
      <w:r w:rsidR="00975765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이용</w:t>
      </w:r>
      <w:r w:rsidR="00975765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E22854"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‘T</w:t>
      </w:r>
      <w:r w:rsidR="00E22854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우주</w:t>
      </w:r>
      <w:r w:rsidR="00E22854"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="00D3599E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FF3136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가입자 </w:t>
      </w:r>
      <w:r w:rsidR="00D3599E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확대 계기</w:t>
      </w:r>
      <w:r w:rsidR="00C74A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85655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전망</w:t>
      </w:r>
    </w:p>
    <w:p w14:paraId="3D628720" w14:textId="5C11F212" w:rsidR="00E51B84" w:rsidRPr="005F5F2F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385" w:hanging="38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- 우주패스</w:t>
      </w:r>
      <w:r w:rsidR="0096606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고객 유튜브 </w:t>
      </w:r>
      <w:proofErr w:type="spellStart"/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선택시</w:t>
      </w:r>
      <w:proofErr w:type="spellEnd"/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첫</w:t>
      </w:r>
      <w:r w:rsidR="0023536B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달 무료</w:t>
      </w:r>
      <w:r w:rsidR="0096606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프로모션 시행</w:t>
      </w:r>
      <w:r w:rsidR="007D46CB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7D46C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여행상품권 이벤트도</w:t>
      </w:r>
    </w:p>
    <w:p w14:paraId="3D628721" w14:textId="2521DBAB" w:rsidR="00E51B84" w:rsidRPr="00B4059E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“커머스∙F&amp;B에서 </w:t>
      </w:r>
      <w:r w:rsidR="003C3652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글로벌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동영상 플랫폼</w:t>
      </w:r>
      <w:r w:rsidR="0023536B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까지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제휴 확대…연내 100개</w:t>
      </w:r>
      <w:r w:rsidR="003454B3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이상</w:t>
      </w:r>
      <w:r w:rsidR="004C13F9" w:rsidRPr="005F5F2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늘릴 것</w:t>
      </w:r>
      <w:r w:rsidRPr="00B4059E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628722" w14:textId="77777777" w:rsidR="00E51B84" w:rsidRDefault="0002684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 배포 즉시 활용 부탁드립니다.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77777777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[2023. 5. 9]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0B5AAE9B" w14:textId="7E91B7E9" w:rsidR="005956A1" w:rsidRDefault="006E20CA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SKT </w:t>
      </w:r>
      <w:r w:rsidR="0034041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구독서비스 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r w:rsidR="0034041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우주</w:t>
      </w:r>
      <w:r w:rsidR="0034041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 w:rsidR="0010226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에서</w:t>
      </w:r>
      <w:r w:rsidR="005956A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‘유튜브 프리미엄’</w:t>
      </w:r>
      <w:r w:rsidR="009D151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을</w:t>
      </w:r>
      <w:r w:rsidR="005956A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10226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구</w:t>
      </w:r>
      <w:r w:rsidR="00C04B0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독할 수 있게 됐다.</w:t>
      </w:r>
      <w:r w:rsidR="00C04B0A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794B5BFE" w14:textId="77777777" w:rsidR="005956A1" w:rsidRDefault="005956A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5060A9C6" w14:textId="3B6F70CA" w:rsidR="005956A1" w:rsidRDefault="005956A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SK텔레콤(대표이사 사장 유영상, </w:t>
      </w:r>
      <w:hyperlink r:id="rId9">
        <w:r w:rsidRPr="00BD31A2">
          <w:rPr>
            <w:rFonts w:ascii="맑은 고딕" w:eastAsia="맑은 고딕" w:hAnsi="맑은 고딕" w:cs="맑은 고딕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은 월 9,900원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‘유튜브 프리미엄’과 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함께 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세븐일레븐과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투썸플레이스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6B694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할인(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최대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30%</w:t>
      </w:r>
      <w:r w:rsidR="007433D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)</w:t>
      </w:r>
      <w:r w:rsidR="007433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받을 수 있는 </w:t>
      </w:r>
      <w:r w:rsidR="007433D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‘우주패스life’</w:t>
      </w:r>
      <w:r w:rsidR="007433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출시한다고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9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5F607CB3" w14:textId="017EAA48" w:rsidR="007433D2" w:rsidRPr="008335ED" w:rsidRDefault="007433D2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C60EB5D" w14:textId="77B2E080" w:rsidR="00AA5F09" w:rsidRPr="008335ED" w:rsidRDefault="00AA5F09" w:rsidP="009B402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고객이 안드로이드 스마트폰 유튜브 앱에서 </w:t>
      </w:r>
      <w:r w:rsidRPr="00A82F9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구독∙결제할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경우 지불하는 요금은 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현재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월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</w:t>
      </w:r>
      <w:r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만원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대로,</w:t>
      </w:r>
      <w:r w:rsidR="009B402A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23D57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우주패스l</w:t>
      </w:r>
      <w:r w:rsidR="00B23D57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ife’</w:t>
      </w:r>
      <w:r w:rsidR="008335ED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비슷한 가격에 </w:t>
      </w:r>
      <w:proofErr w:type="spellStart"/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편의점∙카페</w:t>
      </w:r>
      <w:proofErr w:type="spellEnd"/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할인 혜택까지 포함하</w:t>
      </w:r>
      <w:r w:rsidR="00B23D57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 있어 충분한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가격 경쟁력</w:t>
      </w:r>
      <w:r w:rsidR="009B402A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을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갖</w:t>
      </w:r>
      <w:r w:rsidR="008335ED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췄다는 </w:t>
      </w:r>
      <w:r w:rsidR="009B402A" w:rsidRPr="008335E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평가다.</w:t>
      </w:r>
      <w:r w:rsidR="00935C2F" w:rsidRPr="008335E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05D9779" w14:textId="77777777" w:rsidR="00AA5F09" w:rsidRPr="00AA5F09" w:rsidRDefault="00AA5F09" w:rsidP="00764D6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FF0000"/>
          <w:sz w:val="24"/>
          <w:szCs w:val="24"/>
          <w:lang w:eastAsia="ko-KR"/>
        </w:rPr>
      </w:pPr>
    </w:p>
    <w:p w14:paraId="30CCE44C" w14:textId="69167A02" w:rsidR="003C5E63" w:rsidRDefault="00884F45" w:rsidP="00884F45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는 또 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우주패스all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에서도 </w:t>
      </w:r>
      <w:r w:rsidR="00672B0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11</w:t>
      </w:r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번가와 </w:t>
      </w:r>
      <w:proofErr w:type="spellStart"/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아마존</w:t>
      </w:r>
      <w:r w:rsidR="009176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∙구글원</w:t>
      </w:r>
      <w:proofErr w:type="spellEnd"/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국내외 </w:t>
      </w:r>
      <w:proofErr w:type="spellStart"/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쇼핑</w:t>
      </w:r>
      <w:r w:rsidR="00526C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r w:rsidR="0039387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디지털</w:t>
      </w:r>
      <w:proofErr w:type="spellEnd"/>
      <w:r w:rsidR="0039387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 </w:t>
      </w:r>
      <w:r w:rsidR="003C5E6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혜택과 함께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유튜브 프리미엄을 1만450원에 이용할 수 있</w:t>
      </w:r>
      <w:r w:rsidR="00672B0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도록 했</w:t>
      </w:r>
      <w:r w:rsidR="003C5E63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다.</w:t>
      </w:r>
    </w:p>
    <w:p w14:paraId="6057A4E8" w14:textId="77777777" w:rsidR="003C5E63" w:rsidRDefault="003C5E63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6ADBE052" w14:textId="178559EE" w:rsidR="00A057AF" w:rsidRDefault="00253B59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프리미엄은 ▲</w:t>
      </w:r>
      <w:r w:rsidR="00164F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유튜브내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광고</w:t>
      </w:r>
      <w:sdt>
        <w:sdtPr>
          <w:rPr>
            <w:color w:val="000000" w:themeColor="text1"/>
          </w:rPr>
          <w:tag w:val="goog_rdk_7"/>
          <w:id w:val="2069607890"/>
        </w:sdtPr>
        <w:sdtEndPr/>
        <w:sdtContent>
          <w:r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로 인한 끊김</w:t>
          </w:r>
        </w:sdtContent>
      </w:sdt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없는 동영상 시청 ▲동영상 오프라인 저장∙시청 ▲백그라운드 재생 ▲유튜브 뮤직 등을 제공하는 인기 유료</w:t>
      </w: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멤버십 서비스</w:t>
      </w:r>
      <w:r w:rsidR="00A057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이다.</w:t>
      </w:r>
      <w:r w:rsidR="00A057A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D0DA01D" w14:textId="77777777" w:rsidR="00A057AF" w:rsidRDefault="00A057AF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4BB1463" w14:textId="07C0AC7B" w:rsidR="009A5918" w:rsidRDefault="00A057AF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유튜브 프리미엄은 </w:t>
      </w:r>
      <w:sdt>
        <w:sdtPr>
          <w:rPr>
            <w:color w:val="000000" w:themeColor="text1"/>
          </w:rPr>
          <w:tag w:val="goog_rdk_8"/>
          <w:id w:val="-1686977508"/>
        </w:sdtPr>
        <w:sdtEndPr/>
        <w:sdtContent>
          <w:r w:rsidR="00253B59"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전 세계</w:t>
          </w:r>
          <w:r w:rsidR="00972D32">
            <w:rPr>
              <w:rFonts w:ascii="맑은 고딕" w:eastAsia="맑은 고딕" w:hAnsi="맑은 고딕" w:cs="맑은 고딕" w:hint="eastAsia"/>
              <w:color w:val="000000" w:themeColor="text1"/>
              <w:sz w:val="24"/>
              <w:szCs w:val="24"/>
              <w:lang w:eastAsia="ko-KR"/>
            </w:rPr>
            <w:t xml:space="preserve">에서 </w:t>
          </w:r>
          <w:r w:rsidR="00253B59" w:rsidRPr="00BD31A2">
            <w:rPr>
              <w:rFonts w:ascii="맑은 고딕" w:eastAsia="맑은 고딕" w:hAnsi="맑은 고딕" w:cs="맑은 고딕"/>
              <w:color w:val="000000" w:themeColor="text1"/>
              <w:sz w:val="24"/>
              <w:szCs w:val="24"/>
              <w:lang w:eastAsia="ko-KR"/>
            </w:rPr>
            <w:t>8천만 명 이상</w:t>
          </w:r>
        </w:sdtContent>
      </w:sdt>
      <w:r w:rsidR="00253B5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의 회원을 </w:t>
      </w:r>
      <w:r w:rsidR="008F43C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보유하고 있</w:t>
      </w:r>
      <w:r w:rsidR="002F24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  <w:r w:rsidR="002F245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F24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이에 따라 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지난 2021년 론칭 이후 고객들의 꾸준한 사랑을 받고 있는 ‘T우주’</w:t>
      </w:r>
      <w:r w:rsidR="001B61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가입자 성장</w:t>
      </w:r>
      <w:r w:rsidR="001B61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 더욱 </w:t>
      </w:r>
      <w:r w:rsidR="00385A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탄력을 받게 될 것으로 전망된다.</w:t>
      </w:r>
      <w:r w:rsidR="00385A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8A2D62D" w14:textId="77777777" w:rsidR="009A5918" w:rsidRDefault="009A5918" w:rsidP="00253B5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C6A096F" w14:textId="49953CF7" w:rsidR="00AB4D0B" w:rsidRPr="00BD31A2" w:rsidRDefault="009A591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유튜브 프리미엄 서비스가 구독 상품에 추가됨에 따라, T우주 고객들은 기존의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lastRenderedPageBreak/>
        <w:t>커머스와 F&amp;B(식음료)</w:t>
      </w:r>
      <w:r w:rsidR="00512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proofErr w:type="spellStart"/>
      <w:r w:rsidR="00512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모빌리티</w:t>
      </w:r>
      <w:r w:rsidR="00AC647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proofErr w:type="spellEnd"/>
      <w:r w:rsidR="00AC647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B4D0B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물론</w:t>
      </w:r>
      <w:r w:rsidR="001648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글로벌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동영상 플랫폼 서비스까지 </w:t>
      </w:r>
      <w:r w:rsidR="00F85F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구독 상품 선택 폭을 넓힐 수 있게</w:t>
      </w:r>
      <w:r w:rsidR="00031D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5F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됐다.</w:t>
      </w:r>
      <w:r w:rsidR="00F85F8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D628738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BAEDE44" w14:textId="2130909F" w:rsidR="001D179C" w:rsidRDefault="00026845" w:rsidP="00CB07F1">
      <w:pPr>
        <w:widowControl w:val="0"/>
        <w:spacing w:after="0" w:line="240" w:lineRule="auto"/>
        <w:ind w:right="88" w:firstLineChars="200" w:firstLine="480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※ &lt;그래픽&gt; 우주패스</w:t>
      </w:r>
      <w:r w:rsidR="00B23D57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l</w:t>
      </w:r>
      <w:r w:rsidR="00B23D57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ife</w:t>
      </w:r>
      <w:r w:rsidR="00B23D57">
        <w:rPr>
          <w:rFonts w:ascii="맑은 고딕" w:eastAsia="맑은 고딕" w:hAnsi="맑은 고딕" w:cs="맑은 고딕" w:hint="eastAsia"/>
          <w:b/>
          <w:color w:val="000000" w:themeColor="text1"/>
          <w:sz w:val="24"/>
          <w:szCs w:val="24"/>
          <w:lang w:eastAsia="ko-KR"/>
        </w:rPr>
        <w:t>∙</w:t>
      </w: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all 혜택 비교</w:t>
      </w:r>
    </w:p>
    <w:p w14:paraId="475091FC" w14:textId="715402E5" w:rsidR="000760C7" w:rsidRDefault="00A56800" w:rsidP="00620B03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78B9BC8D" wp14:editId="29370098">
            <wp:extent cx="5438775" cy="2170363"/>
            <wp:effectExtent l="0" t="0" r="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05" cy="217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F36D" w14:textId="7C1568B7" w:rsidR="00620B03" w:rsidRPr="004F3ADA" w:rsidRDefault="004F3ADA" w:rsidP="004F3ADA">
      <w:pPr>
        <w:widowControl w:val="0"/>
        <w:spacing w:after="0" w:line="240" w:lineRule="auto"/>
        <w:ind w:left="420" w:right="88" w:hanging="20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  <w:r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*</w:t>
      </w:r>
      <w:r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 </w:t>
      </w:r>
      <w:r w:rsidR="000760C7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우주패스a</w:t>
      </w:r>
      <w:r w:rsidR="000760C7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ll</w:t>
      </w:r>
      <w:r w:rsidR="000760C7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에서 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기타 다른 제휴처를 선택할 때는 그대로 9,900원(</w:t>
      </w:r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 xml:space="preserve">게임패스 </w:t>
      </w:r>
      <w:proofErr w:type="spellStart"/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얼티밋</w:t>
      </w:r>
      <w:proofErr w:type="spellEnd"/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,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 xml:space="preserve"> </w:t>
      </w:r>
      <w:proofErr w:type="spellStart"/>
      <w:r w:rsidR="0084328E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w</w:t>
      </w:r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>avve</w:t>
      </w:r>
      <w:proofErr w:type="spellEnd"/>
      <w:r w:rsidR="00620B03" w:rsidRPr="004F3ADA"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  <w:t xml:space="preserve"> </w:t>
      </w:r>
      <w:r w:rsidR="00620B03" w:rsidRPr="004F3ADA">
        <w:rPr>
          <w:rFonts w:ascii="맑은 고딕" w:eastAsia="맑은 고딕" w:hAnsi="맑은 고딕" w:cs="맑은 고딕" w:hint="eastAsia"/>
          <w:color w:val="000000"/>
          <w:sz w:val="20"/>
          <w:szCs w:val="20"/>
          <w:lang w:eastAsia="ko-KR"/>
        </w:rPr>
        <w:t>앤 데이터 플러스 등 제외)</w:t>
      </w:r>
    </w:p>
    <w:p w14:paraId="3D628739" w14:textId="51AB99E1" w:rsidR="00E51B84" w:rsidRPr="00620B03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</w:p>
    <w:p w14:paraId="609D87A9" w14:textId="3978100F" w:rsidR="00236C52" w:rsidRPr="00BD31A2" w:rsidRDefault="00236C52" w:rsidP="00236C5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SKT는 이번 T우주 유튜브 프리미엄 상품 출시와 함께 9일부터 다양한 고객 프로모션</w:t>
      </w:r>
      <w:r w:rsidR="001648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도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시행한다. </w:t>
      </w:r>
    </w:p>
    <w:p w14:paraId="07A32298" w14:textId="77777777" w:rsidR="003C3652" w:rsidRPr="00BD31A2" w:rsidRDefault="003C3652" w:rsidP="009660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2" w14:textId="15C6556B" w:rsidR="00E51B84" w:rsidRPr="00BD31A2" w:rsidRDefault="00966069" w:rsidP="009660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우주패스를 처음 가입하는 고객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은S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K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T가 제공하는 할인쿠폰 이벤트를 통해 유튜브 프리미엄을 첫 달 무료로 사용할 수 있다.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또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한,</w:t>
      </w:r>
      <w:r w:rsidR="003C3652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해당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쿠폰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을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사용해 가입한 </w:t>
      </w:r>
      <w:r w:rsidR="00E866E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</w:t>
      </w:r>
      <w:r w:rsidR="00127B0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중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9명을 추첨해 </w:t>
      </w:r>
      <w:r w:rsidR="0019497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인당 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900만원 상당의 </w:t>
      </w:r>
      <w:r w:rsidR="003C3652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해외 여행 상품권을</w:t>
      </w:r>
      <w:r w:rsidR="00026845"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제공할 예정이다.</w:t>
      </w:r>
    </w:p>
    <w:p w14:paraId="3D628753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5" w14:textId="49477CF5" w:rsidR="00E51B84" w:rsidRPr="00BD31A2" w:rsidRDefault="00026845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SK텔레콤 윤재웅 구독CO 담당은 “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이번 </w:t>
      </w:r>
      <w:r w:rsidR="002A0F4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</w:t>
      </w:r>
      <w:r w:rsidR="002A0F4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우주 </w:t>
      </w:r>
      <w:r w:rsidR="00966069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상품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출시를 </w:t>
      </w:r>
      <w:r w:rsidR="005A4E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통해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고객들이</w:t>
      </w:r>
      <w:r w:rsidR="0098461A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유튜브 프리미엄</w:t>
      </w:r>
      <w:r w:rsidR="00BC37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 차별적인 제휴 혜택을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F28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함께</w:t>
      </w:r>
      <w:r w:rsidR="003959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누릴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수 있게 </w:t>
      </w:r>
      <w:r w:rsidR="0022164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됐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다”</w:t>
      </w:r>
      <w:proofErr w:type="spellStart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며</w:t>
      </w:r>
      <w:proofErr w:type="spellEnd"/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“유튜브 프리미엄 추가 외에도 연말까지 </w:t>
      </w:r>
      <w:r w:rsidR="00BE32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 선호도가</w:t>
      </w:r>
      <w:r w:rsidR="00215F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높은 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제휴처를 100개</w:t>
      </w:r>
      <w:r w:rsidR="00127B03" w:rsidRPr="00BD31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이상으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로 확대해 나갈 계획”이라고 밝혔다.</w:t>
      </w:r>
    </w:p>
    <w:p w14:paraId="3D628756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  <w:shd w:val="clear" w:color="auto" w:fill="auto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3DD181F6" w:rsidR="00E51B84" w:rsidRPr="00BD31A2" w:rsidRDefault="00500E0B" w:rsidP="00965F0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SK텔레콤은 월 9,900원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에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‘유튜브 프리미엄’과 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함께 </w:t>
            </w:r>
            <w:proofErr w:type="spellStart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세븐일레븐과</w:t>
            </w:r>
            <w:proofErr w:type="spellEnd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투썸플레이스</w:t>
            </w:r>
            <w:proofErr w:type="spellEnd"/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할인(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최대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30%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을 받을 수 있는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‘우주패스life’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출시한다고 </w:t>
            </w:r>
            <w:r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9</w:t>
            </w:r>
            <w:r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="00965F0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우주패스all 고객들</w:t>
            </w:r>
            <w:r w:rsidR="00966069"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도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월 </w:t>
            </w:r>
            <w:r w:rsidR="005F5F2F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22164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만 </w:t>
            </w:r>
            <w:r w:rsidR="005F5F2F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450</w:t>
            </w:r>
            <w:r w:rsidR="005F5F2F" w:rsidRPr="00BD31A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원에</w:t>
            </w:r>
            <w:r w:rsidR="00026845" w:rsidRPr="00BD31A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‘유튜브 프리미엄’을 이용할 수 있다. </w:t>
            </w:r>
          </w:p>
        </w:tc>
      </w:tr>
    </w:tbl>
    <w:p w14:paraId="3D62875A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B" w14:textId="77777777" w:rsidR="00E51B84" w:rsidRPr="00BD31A2" w:rsidRDefault="00026845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</w:pPr>
      <w:r w:rsidRPr="00BD31A2">
        <w:rPr>
          <w:rFonts w:ascii="맑은 고딕" w:eastAsia="맑은 고딕" w:hAnsi="맑은 고딕" w:cs="맑은 고딕"/>
          <w:b/>
          <w:color w:val="000000" w:themeColor="text1"/>
          <w:sz w:val="24"/>
          <w:szCs w:val="24"/>
          <w:lang w:eastAsia="ko-KR"/>
        </w:rPr>
        <w:t>▶ 관련문의 : SK텔레콤 PR실 전략PR팀 박지웅 매니저 (02-6100-3832)</w:t>
      </w:r>
    </w:p>
    <w:p w14:paraId="3D62875C" w14:textId="77777777" w:rsidR="00E51B84" w:rsidRDefault="00026845">
      <w:pPr>
        <w:widowControl w:val="0"/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끝. </w:t>
      </w:r>
    </w:p>
    <w:p w14:paraId="3D62875D" w14:textId="77777777" w:rsidR="00E51B84" w:rsidRDefault="00E51B84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D628760" w14:textId="3705E083" w:rsidR="00E51B84" w:rsidRDefault="00026845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00EB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CB57951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bookmarkEnd w:id="1"/>
    <w:p w14:paraId="13257C6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91590A">
      <w:footerReference w:type="default" r:id="rId12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BE40" w14:textId="77777777" w:rsidR="00FE78B7" w:rsidRDefault="00FE78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C1CADA" w14:textId="77777777" w:rsidR="00FE78B7" w:rsidRDefault="00FE78B7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4B0E82DB" w14:textId="77777777" w:rsidR="00FE78B7" w:rsidRDefault="00FE78B7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Times New Roman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876C" w14:textId="5492B9DA" w:rsidR="00E51B84" w:rsidRDefault="00050C0C">
    <w:pPr>
      <w:tabs>
        <w:tab w:val="left" w:pos="6550"/>
      </w:tabs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D7A6" w14:textId="77777777" w:rsidR="00FE78B7" w:rsidRDefault="00FE78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70C97E" w14:textId="77777777" w:rsidR="00FE78B7" w:rsidRDefault="00FE78B7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43E9BB8E" w14:textId="77777777" w:rsidR="00FE78B7" w:rsidRDefault="00FE78B7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93E65"/>
    <w:multiLevelType w:val="hybridMultilevel"/>
    <w:tmpl w:val="09B6D7CE"/>
    <w:lvl w:ilvl="0" w:tplc="40846A06">
      <w:numFmt w:val="bullet"/>
      <w:lvlText w:val="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 w16cid:durableId="1800219840">
    <w:abstractNumId w:val="1"/>
  </w:num>
  <w:num w:numId="2" w16cid:durableId="1926524947">
    <w:abstractNumId w:val="0"/>
  </w:num>
  <w:num w:numId="3" w16cid:durableId="100678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12567"/>
    <w:rsid w:val="000209D0"/>
    <w:rsid w:val="000220B0"/>
    <w:rsid w:val="00024184"/>
    <w:rsid w:val="00026845"/>
    <w:rsid w:val="00026B92"/>
    <w:rsid w:val="00031DE3"/>
    <w:rsid w:val="00041965"/>
    <w:rsid w:val="0004383D"/>
    <w:rsid w:val="00050C0C"/>
    <w:rsid w:val="00075CEB"/>
    <w:rsid w:val="000760C7"/>
    <w:rsid w:val="00081704"/>
    <w:rsid w:val="00081FA5"/>
    <w:rsid w:val="00083DC3"/>
    <w:rsid w:val="0008634C"/>
    <w:rsid w:val="00091F97"/>
    <w:rsid w:val="00096726"/>
    <w:rsid w:val="000A4E93"/>
    <w:rsid w:val="000C2A1F"/>
    <w:rsid w:val="000D0319"/>
    <w:rsid w:val="000D4D98"/>
    <w:rsid w:val="000D6E32"/>
    <w:rsid w:val="000E0D8D"/>
    <w:rsid w:val="000E4B3D"/>
    <w:rsid w:val="00102264"/>
    <w:rsid w:val="00110F70"/>
    <w:rsid w:val="00120A90"/>
    <w:rsid w:val="00121E41"/>
    <w:rsid w:val="00127B03"/>
    <w:rsid w:val="00162774"/>
    <w:rsid w:val="00162AE8"/>
    <w:rsid w:val="00162BC9"/>
    <w:rsid w:val="001648A0"/>
    <w:rsid w:val="00164FC9"/>
    <w:rsid w:val="00172469"/>
    <w:rsid w:val="001918FC"/>
    <w:rsid w:val="00194971"/>
    <w:rsid w:val="001A63FB"/>
    <w:rsid w:val="001B13AB"/>
    <w:rsid w:val="001B619C"/>
    <w:rsid w:val="001D179C"/>
    <w:rsid w:val="001E2E08"/>
    <w:rsid w:val="00205ED5"/>
    <w:rsid w:val="00215FB3"/>
    <w:rsid w:val="00221649"/>
    <w:rsid w:val="0022483E"/>
    <w:rsid w:val="00231925"/>
    <w:rsid w:val="0023536B"/>
    <w:rsid w:val="00235CA1"/>
    <w:rsid w:val="00236C52"/>
    <w:rsid w:val="00237DA0"/>
    <w:rsid w:val="002412F7"/>
    <w:rsid w:val="00246FC8"/>
    <w:rsid w:val="00253B59"/>
    <w:rsid w:val="00276AD9"/>
    <w:rsid w:val="00294470"/>
    <w:rsid w:val="002A0F4F"/>
    <w:rsid w:val="002A5596"/>
    <w:rsid w:val="002A75E9"/>
    <w:rsid w:val="002B56EF"/>
    <w:rsid w:val="002D0864"/>
    <w:rsid w:val="002D3369"/>
    <w:rsid w:val="002D7662"/>
    <w:rsid w:val="002E7DF7"/>
    <w:rsid w:val="002F2454"/>
    <w:rsid w:val="002F4984"/>
    <w:rsid w:val="00305C45"/>
    <w:rsid w:val="0030772D"/>
    <w:rsid w:val="00314ABA"/>
    <w:rsid w:val="00340410"/>
    <w:rsid w:val="003454B3"/>
    <w:rsid w:val="003850B6"/>
    <w:rsid w:val="00385A1B"/>
    <w:rsid w:val="00393877"/>
    <w:rsid w:val="00395999"/>
    <w:rsid w:val="003C3652"/>
    <w:rsid w:val="003C38E2"/>
    <w:rsid w:val="003C42CA"/>
    <w:rsid w:val="003C5E63"/>
    <w:rsid w:val="003E23A3"/>
    <w:rsid w:val="003F2865"/>
    <w:rsid w:val="00404FE0"/>
    <w:rsid w:val="00422676"/>
    <w:rsid w:val="00427A01"/>
    <w:rsid w:val="004432A0"/>
    <w:rsid w:val="00462246"/>
    <w:rsid w:val="004C13F9"/>
    <w:rsid w:val="004D5B51"/>
    <w:rsid w:val="004E1087"/>
    <w:rsid w:val="004E7DD7"/>
    <w:rsid w:val="004F24DD"/>
    <w:rsid w:val="004F3ADA"/>
    <w:rsid w:val="00500E0B"/>
    <w:rsid w:val="00502B1F"/>
    <w:rsid w:val="005111CD"/>
    <w:rsid w:val="00512D96"/>
    <w:rsid w:val="005156E1"/>
    <w:rsid w:val="00522D3F"/>
    <w:rsid w:val="00526C16"/>
    <w:rsid w:val="0053706D"/>
    <w:rsid w:val="005530E8"/>
    <w:rsid w:val="00567646"/>
    <w:rsid w:val="00594511"/>
    <w:rsid w:val="005956A1"/>
    <w:rsid w:val="005A4E6D"/>
    <w:rsid w:val="005B3E79"/>
    <w:rsid w:val="005C2555"/>
    <w:rsid w:val="005C3E4F"/>
    <w:rsid w:val="005E596F"/>
    <w:rsid w:val="005F5DDD"/>
    <w:rsid w:val="005F5F2F"/>
    <w:rsid w:val="005F7D62"/>
    <w:rsid w:val="00600749"/>
    <w:rsid w:val="00600D46"/>
    <w:rsid w:val="00602DCE"/>
    <w:rsid w:val="006159FD"/>
    <w:rsid w:val="00620B03"/>
    <w:rsid w:val="006439E8"/>
    <w:rsid w:val="00644226"/>
    <w:rsid w:val="0064745B"/>
    <w:rsid w:val="00651DBD"/>
    <w:rsid w:val="00651DE8"/>
    <w:rsid w:val="00664E6C"/>
    <w:rsid w:val="00672B06"/>
    <w:rsid w:val="00683015"/>
    <w:rsid w:val="006B6943"/>
    <w:rsid w:val="006C3E69"/>
    <w:rsid w:val="006C6EF4"/>
    <w:rsid w:val="006D03A1"/>
    <w:rsid w:val="006E20CA"/>
    <w:rsid w:val="006F48B4"/>
    <w:rsid w:val="006F6A3B"/>
    <w:rsid w:val="00703F59"/>
    <w:rsid w:val="00726D81"/>
    <w:rsid w:val="007338E6"/>
    <w:rsid w:val="00737088"/>
    <w:rsid w:val="007433D2"/>
    <w:rsid w:val="007532EB"/>
    <w:rsid w:val="00764D60"/>
    <w:rsid w:val="0076673C"/>
    <w:rsid w:val="007715D2"/>
    <w:rsid w:val="00781B48"/>
    <w:rsid w:val="00790568"/>
    <w:rsid w:val="007A4C57"/>
    <w:rsid w:val="007A5B0F"/>
    <w:rsid w:val="007B6564"/>
    <w:rsid w:val="007C039E"/>
    <w:rsid w:val="007C137F"/>
    <w:rsid w:val="007C2F6F"/>
    <w:rsid w:val="007D46CB"/>
    <w:rsid w:val="007E07E6"/>
    <w:rsid w:val="007E6E1F"/>
    <w:rsid w:val="007E725D"/>
    <w:rsid w:val="007F4F75"/>
    <w:rsid w:val="008023F0"/>
    <w:rsid w:val="00806956"/>
    <w:rsid w:val="00814BC2"/>
    <w:rsid w:val="00817585"/>
    <w:rsid w:val="00830B03"/>
    <w:rsid w:val="00830D5D"/>
    <w:rsid w:val="008335ED"/>
    <w:rsid w:val="008403E8"/>
    <w:rsid w:val="0084328E"/>
    <w:rsid w:val="00846D06"/>
    <w:rsid w:val="008529A8"/>
    <w:rsid w:val="00856551"/>
    <w:rsid w:val="00867029"/>
    <w:rsid w:val="00884F45"/>
    <w:rsid w:val="0089597A"/>
    <w:rsid w:val="008962CD"/>
    <w:rsid w:val="008A4720"/>
    <w:rsid w:val="008A7824"/>
    <w:rsid w:val="008D0351"/>
    <w:rsid w:val="008E7498"/>
    <w:rsid w:val="008F43C4"/>
    <w:rsid w:val="008F4FC7"/>
    <w:rsid w:val="008F721C"/>
    <w:rsid w:val="0091590A"/>
    <w:rsid w:val="009176D4"/>
    <w:rsid w:val="00917C82"/>
    <w:rsid w:val="00935C2F"/>
    <w:rsid w:val="0094424D"/>
    <w:rsid w:val="00947096"/>
    <w:rsid w:val="009513A0"/>
    <w:rsid w:val="00952815"/>
    <w:rsid w:val="00965F0A"/>
    <w:rsid w:val="00966069"/>
    <w:rsid w:val="00972D32"/>
    <w:rsid w:val="00975765"/>
    <w:rsid w:val="0098461A"/>
    <w:rsid w:val="00995980"/>
    <w:rsid w:val="00997F6D"/>
    <w:rsid w:val="009A5918"/>
    <w:rsid w:val="009B402A"/>
    <w:rsid w:val="009D151A"/>
    <w:rsid w:val="00A01799"/>
    <w:rsid w:val="00A057AF"/>
    <w:rsid w:val="00A07009"/>
    <w:rsid w:val="00A12C90"/>
    <w:rsid w:val="00A13869"/>
    <w:rsid w:val="00A15010"/>
    <w:rsid w:val="00A36657"/>
    <w:rsid w:val="00A367DD"/>
    <w:rsid w:val="00A530F6"/>
    <w:rsid w:val="00A54D41"/>
    <w:rsid w:val="00A553EF"/>
    <w:rsid w:val="00A55935"/>
    <w:rsid w:val="00A56800"/>
    <w:rsid w:val="00A72D02"/>
    <w:rsid w:val="00A73EC3"/>
    <w:rsid w:val="00A82F9A"/>
    <w:rsid w:val="00AA5F09"/>
    <w:rsid w:val="00AB0A32"/>
    <w:rsid w:val="00AB4D0B"/>
    <w:rsid w:val="00AB5B63"/>
    <w:rsid w:val="00AB6180"/>
    <w:rsid w:val="00AC29C5"/>
    <w:rsid w:val="00AC6473"/>
    <w:rsid w:val="00AD303F"/>
    <w:rsid w:val="00AE133F"/>
    <w:rsid w:val="00AE3321"/>
    <w:rsid w:val="00AE375E"/>
    <w:rsid w:val="00B07B49"/>
    <w:rsid w:val="00B223F4"/>
    <w:rsid w:val="00B23D57"/>
    <w:rsid w:val="00B36096"/>
    <w:rsid w:val="00B368A7"/>
    <w:rsid w:val="00B4059E"/>
    <w:rsid w:val="00B627F4"/>
    <w:rsid w:val="00B634FC"/>
    <w:rsid w:val="00B65449"/>
    <w:rsid w:val="00B77AE5"/>
    <w:rsid w:val="00B9453A"/>
    <w:rsid w:val="00BB3BC1"/>
    <w:rsid w:val="00BC3716"/>
    <w:rsid w:val="00BC48AD"/>
    <w:rsid w:val="00BD31A2"/>
    <w:rsid w:val="00BE189C"/>
    <w:rsid w:val="00BE327B"/>
    <w:rsid w:val="00BE32C5"/>
    <w:rsid w:val="00BE5D7D"/>
    <w:rsid w:val="00BF71FF"/>
    <w:rsid w:val="00C04B0A"/>
    <w:rsid w:val="00C10F70"/>
    <w:rsid w:val="00C26C72"/>
    <w:rsid w:val="00C3120D"/>
    <w:rsid w:val="00C33EB5"/>
    <w:rsid w:val="00C50155"/>
    <w:rsid w:val="00C60D45"/>
    <w:rsid w:val="00C60E12"/>
    <w:rsid w:val="00C70929"/>
    <w:rsid w:val="00C74AF6"/>
    <w:rsid w:val="00C879A2"/>
    <w:rsid w:val="00CA60D5"/>
    <w:rsid w:val="00CB07F1"/>
    <w:rsid w:val="00CB295E"/>
    <w:rsid w:val="00CC09D9"/>
    <w:rsid w:val="00CD3D58"/>
    <w:rsid w:val="00CE103B"/>
    <w:rsid w:val="00CE4AD7"/>
    <w:rsid w:val="00CF27D1"/>
    <w:rsid w:val="00CF67B6"/>
    <w:rsid w:val="00D05EFF"/>
    <w:rsid w:val="00D22D2A"/>
    <w:rsid w:val="00D317E2"/>
    <w:rsid w:val="00D3599E"/>
    <w:rsid w:val="00D73292"/>
    <w:rsid w:val="00D914E1"/>
    <w:rsid w:val="00DA2794"/>
    <w:rsid w:val="00DA64BE"/>
    <w:rsid w:val="00DB5A72"/>
    <w:rsid w:val="00DC0FC4"/>
    <w:rsid w:val="00DD6D81"/>
    <w:rsid w:val="00DF2BEC"/>
    <w:rsid w:val="00DF5663"/>
    <w:rsid w:val="00DF6D70"/>
    <w:rsid w:val="00E1035B"/>
    <w:rsid w:val="00E22854"/>
    <w:rsid w:val="00E35526"/>
    <w:rsid w:val="00E3660C"/>
    <w:rsid w:val="00E51B84"/>
    <w:rsid w:val="00E52745"/>
    <w:rsid w:val="00E5402F"/>
    <w:rsid w:val="00E61A21"/>
    <w:rsid w:val="00E70627"/>
    <w:rsid w:val="00E866E3"/>
    <w:rsid w:val="00EB1E46"/>
    <w:rsid w:val="00EB4AD0"/>
    <w:rsid w:val="00EB5E34"/>
    <w:rsid w:val="00ED0BA0"/>
    <w:rsid w:val="00EE279F"/>
    <w:rsid w:val="00EE38D8"/>
    <w:rsid w:val="00EE6C33"/>
    <w:rsid w:val="00EF2897"/>
    <w:rsid w:val="00F165FB"/>
    <w:rsid w:val="00F17C97"/>
    <w:rsid w:val="00F2332B"/>
    <w:rsid w:val="00F406A0"/>
    <w:rsid w:val="00F45940"/>
    <w:rsid w:val="00F71EB8"/>
    <w:rsid w:val="00F80FC2"/>
    <w:rsid w:val="00F83156"/>
    <w:rsid w:val="00F85056"/>
    <w:rsid w:val="00F85F83"/>
    <w:rsid w:val="00F86F29"/>
    <w:rsid w:val="00FC46DF"/>
    <w:rsid w:val="00FD68E8"/>
    <w:rsid w:val="00FE78B7"/>
    <w:rsid w:val="00FF0B37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lang w:eastAsia="en-US" w:bidi="en-US"/>
    </w:rPr>
  </w:style>
  <w:style w:type="character" w:styleId="a6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7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4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5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4"/>
    <w:rPr>
      <w:color w:val="605E5C"/>
      <w:shd w:val="clear" w:color="auto" w:fill="E1DFDD"/>
    </w:rPr>
  </w:style>
  <w:style w:type="character" w:customStyle="1" w:styleId="20">
    <w:name w:val="확인되지 않은 멘션2"/>
    <w:basedOn w:val="a4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4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4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4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4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4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4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lang w:eastAsia="en-US" w:bidi="en-US"/>
    </w:rPr>
  </w:style>
  <w:style w:type="table" w:customStyle="1" w:styleId="aff3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박지웅님(J. W.)/전략PR팀</cp:lastModifiedBy>
  <cp:revision>2</cp:revision>
  <cp:lastPrinted>2023-05-04T04:05:00Z</cp:lastPrinted>
  <dcterms:created xsi:type="dcterms:W3CDTF">2023-05-08T23:01:00Z</dcterms:created>
  <dcterms:modified xsi:type="dcterms:W3CDTF">2023-05-08T23:01:00Z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