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D6AB" w14:textId="08B70BDF" w:rsidR="005E2F75" w:rsidRDefault="009D6C08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GoBack"/>
      <w:bookmarkEnd w:id="0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의 </w:t>
      </w:r>
      <w:proofErr w:type="spellStart"/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생활속</w:t>
      </w:r>
      <w:proofErr w:type="spellEnd"/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다양한 </w:t>
      </w:r>
      <w:r w:rsidRPr="009D6C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5E2F7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E2F7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</w:t>
      </w:r>
      <w:r w:rsidR="005E2F7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68A048F5" w14:textId="6BDC2E11" w:rsidR="009D6C08" w:rsidRDefault="005E2F75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W</w:t>
      </w:r>
      <w:r w:rsidR="009D6C0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IS 2023에서 </w:t>
      </w:r>
      <w:r w:rsidR="009D6C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만난다</w:t>
      </w:r>
    </w:p>
    <w:p w14:paraId="7EADAC47" w14:textId="7AE5CE61" w:rsidR="00CF401E" w:rsidRPr="00066FB4" w:rsidRDefault="00B4042B" w:rsidP="009D6C08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66F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066FB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SKT, 21일까지 코엑스서 AI</w:t>
      </w:r>
      <w:r w:rsid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메타버스</w:t>
      </w:r>
      <w:r w:rsid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UAM 등 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다양한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</w:t>
      </w:r>
      <w:r w:rsidR="005E2F7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</w:t>
      </w:r>
      <w:r w:rsidR="00521FB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</w:t>
      </w:r>
      <w:proofErr w:type="spellEnd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전시</w:t>
      </w:r>
    </w:p>
    <w:p w14:paraId="7D6C89F9" w14:textId="757F6DFF" w:rsidR="00604800" w:rsidRPr="001C55E5" w:rsidRDefault="00136CF6" w:rsidP="006048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개인 맞춤형 인공지능 A.(</w:t>
      </w:r>
      <w:proofErr w:type="spellStart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에이닷</w:t>
      </w:r>
      <w:proofErr w:type="spellEnd"/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)부터 다양한 산업에 적용된 AI 서비스까지</w:t>
      </w:r>
    </w:p>
    <w:p w14:paraId="401B60FE" w14:textId="1575833E" w:rsidR="00066FB4" w:rsidRDefault="00066FB4" w:rsidP="00066FB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실물 크기 UAM 항공기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와 실제 탑승 </w:t>
      </w:r>
      <w:r w:rsidR="009D6C08" w:rsidRPr="009D6C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시뮬레이터로 현실감 넘치는 체험 </w:t>
      </w:r>
      <w:r w:rsidR="005E2F7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9FBF5" w:rsidR="00EE19F6" w:rsidRPr="00C16C6B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AA9099F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9D6C0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1F7F2A" w14:textId="065C902D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="005E2F75" w:rsidRPr="00521FB1">
          <w:rPr>
            <w:rFonts w:asciiTheme="majorHAnsi" w:eastAsiaTheme="majorHAnsi" w:hAnsiTheme="majorHAnsi" w:hint="eastAsia"/>
            <w:sz w:val="24"/>
            <w:szCs w:val="24"/>
            <w:lang w:eastAsia="ko-KR"/>
          </w:rPr>
          <w:t xml:space="preserve">www.sktelecom.com)이 </w:t>
        </w:r>
        <w:r w:rsidR="005E2F75" w:rsidRPr="00521FB1">
          <w:rPr>
            <w:rFonts w:asciiTheme="majorHAnsi" w:eastAsiaTheme="majorHAnsi" w:hAnsiTheme="majorHAnsi"/>
            <w:sz w:val="24"/>
            <w:szCs w:val="24"/>
            <w:lang w:eastAsia="ko-KR"/>
          </w:rPr>
          <w:t>1</w:t>
        </w:r>
      </w:hyperlink>
      <w:r w:rsidR="005E2F75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 코엑스(COEX)에서 개막하는 국내 최대 ICT 전시회 ‘월드 IT쇼 2023(WIS 2023)’에서 AI, UAM, 메타버스 등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자사의 다양한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첨단 ICT 기술과 서비스를 선보인다.</w:t>
      </w:r>
    </w:p>
    <w:p w14:paraId="3E5E659E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EDB1F6" w14:textId="7746EC7C" w:rsid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이번 전시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이미 우리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생활 속에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깊이 자리잡은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SKT의 AI를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상징하는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‘AI &amp; I’라는 테마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로,</w:t>
      </w:r>
      <w:r w:rsidR="005E2F7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코딩 언어를 형상화한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디자인의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870㎡ 규모 전시관을 </w:t>
      </w:r>
      <w:r w:rsidR="005E2F75">
        <w:rPr>
          <w:rFonts w:asciiTheme="majorHAnsi" w:eastAsiaTheme="majorHAnsi" w:hAnsiTheme="majorHAnsi" w:hint="eastAsia"/>
          <w:sz w:val="24"/>
          <w:szCs w:val="24"/>
          <w:lang w:eastAsia="ko-KR"/>
        </w:rPr>
        <w:t>운영한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D610B8C" w14:textId="77777777" w:rsid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6D45CD" w14:textId="442D7204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전시 공간 절반 이상을 다채로운 AI 서비스를 소개하는 공간으로 꾸몄으며, 관람객들은 전시관을 돌아보며 'AI 컴퍼니'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표방하는 SKT의 다양한 AI 기술과 서비스들을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직접 눈앞에서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체험할 수 있다.</w:t>
      </w:r>
    </w:p>
    <w:p w14:paraId="691B966C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669BFA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 개인 맞춤형 인공지능 A.(</w:t>
      </w:r>
      <w:proofErr w:type="spellStart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에이닷</w:t>
      </w:r>
      <w:proofErr w:type="spellEnd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)부터 다양한 산업에 적용된 AI 서비스까지</w:t>
      </w:r>
    </w:p>
    <w:p w14:paraId="157AB17F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CB49DB" w14:textId="0DCAA50D" w:rsid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 전시관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입구부터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눈길을 사로잡는 A.(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) 마스코트가 관람객을 맞이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퀴즈쇼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이벤트를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57601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일상을 편리하게 만들어주는 </w:t>
      </w:r>
      <w:r w:rsidR="0057601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활용사례들을 체험할 수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있도록 구성됐다.</w:t>
      </w:r>
    </w:p>
    <w:p w14:paraId="449458E5" w14:textId="77777777" w:rsidR="0057601A" w:rsidRP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F8094A" w14:textId="6C47A192" w:rsidR="009D6C08" w:rsidRPr="009D6C08" w:rsidRDefault="00870B9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관람객들은 안내요원의 설명을 들으며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에이닷이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제공하는 기억 기반 대화, 통화내용 요약, 이미지와 음성을 인식하는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멀티모달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기능 등을 체험할 수 있다.</w:t>
      </w:r>
    </w:p>
    <w:p w14:paraId="2C891F8B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8BF229" w14:textId="2830A255" w:rsidR="009D6C08" w:rsidRPr="009D6C08" w:rsidRDefault="00870B9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사람과 사물을 지능적으로 포착하는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AI 카메라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음성으로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인포테인먼트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부터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차량 제어까지 가능한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차량용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'누구 오토', 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저전력·고성능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반도체 '</w:t>
      </w:r>
      <w:proofErr w:type="spellStart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X220'과 AI를 기반으로 에너지를 관리하는 가상발전소 기술 등 산업에 적용된 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AI 기술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시연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 함께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볼 수 있다.</w:t>
      </w:r>
    </w:p>
    <w:p w14:paraId="4AD5E07E" w14:textId="77777777" w:rsidR="009D6C08" w:rsidRP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121433" w14:textId="4E45674D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또한, 반려동물의 엑스레이 사진을 분석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진단 결과를 15초내에 제공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수의사의 진료를 돕는 '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엑스칼리버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동물 복지에 AI가 활용되는 사례도 소개한다.</w:t>
      </w:r>
    </w:p>
    <w:p w14:paraId="729D9482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5730F8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실물 크기 UAM 항공기 탑승한 시뮬레이터로 현실감 넘치는 체험 선사 </w:t>
      </w:r>
    </w:p>
    <w:p w14:paraId="05FE69BF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C2B7B16" w14:textId="5CDE2BEC" w:rsidR="009D6C08" w:rsidRPr="009D6C08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전시관 안쪽 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실물 사이즈의 UAM(Urban Air Mobility) 가상 체험 시뮬레이터가 설치된 공간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9D6C08"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관람객들에게 차별화된 즐거움을 선사할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것으로 기대된다.</w:t>
      </w:r>
    </w:p>
    <w:p w14:paraId="7B1DC565" w14:textId="77777777" w:rsidR="009D6C08" w:rsidRPr="0057601A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2A9BB1" w14:textId="0B009E43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SKT는 독점 파트너십을 체결한 세계적인 UAM 기체 선도 기업 ‘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에비에이션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Joby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Aviation)’의 실물 사이즈의 UAM 모형 기체와 가상 체험 시뮬레이터를 결합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해 이번 전시에 선보인다.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관람객들은 VR 기기를 착용하고 시뮬레이터에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탑승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2030년의 서울과 부산을 비행하며 연계교통, 배터리 충전,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인포테인먼트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서비스를 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생생하게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경험하게 된다.</w:t>
      </w:r>
    </w:p>
    <w:p w14:paraId="3DA3B3A3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2F41FD" w14:textId="714F23C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SKT의 UAM은 이미 여러 전시회에서 세계인의 주목을 받은 바가 있다. 올해 초 열린 CES2023과 MWC23에서</w:t>
      </w:r>
      <w:r w:rsidR="00870B98">
        <w:rPr>
          <w:rFonts w:asciiTheme="majorHAnsi" w:eastAsiaTheme="majorHAnsi" w:hAnsiTheme="majorHAnsi" w:hint="eastAsia"/>
          <w:sz w:val="24"/>
          <w:szCs w:val="24"/>
          <w:lang w:eastAsia="ko-KR"/>
        </w:rPr>
        <w:t>도 이미 소개되어 많은 관람객들로부터 큰 호응을 얻은 바 있으며,</w:t>
      </w:r>
      <w:r w:rsidR="00870B9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최근</w:t>
      </w:r>
      <w:r w:rsidR="005760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부산을 방문한 국제박람회기구 실사단도 SKT의 UAM 시뮬레이터에 탑승해 대한민국의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앞선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ICT 역량을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직접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체험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하기도 하였다.</w:t>
      </w:r>
    </w:p>
    <w:p w14:paraId="4C037594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C29378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AI </w:t>
      </w:r>
      <w:proofErr w:type="spellStart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스타트업과의</w:t>
      </w:r>
      <w:proofErr w:type="spellEnd"/>
      <w:r w:rsidRPr="009D6C08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ESG 협업, AI 기반 사회안전망 강화 사례도 소개</w:t>
      </w:r>
    </w:p>
    <w:p w14:paraId="32A0413B" w14:textId="77777777" w:rsidR="009D6C08" w:rsidRP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81245A" w14:textId="0CEE95B3" w:rsidR="00D66CD3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전시에서 </w:t>
      </w: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투아트와 함께 시각장애인의 일상을 돕는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배리어프리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체험 프로그램도 진행한다.</w:t>
      </w:r>
    </w:p>
    <w:p w14:paraId="6C79801C" w14:textId="77777777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AD9D29" w14:textId="37F1A27C" w:rsidR="007C4AC9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관람객은 세계적 권위의 ‘GSMA 글로벌 모바일 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어워드’에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입상한 시각보조 서비스 ‘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설리번플러스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(Sullivan+)’</w:t>
      </w:r>
      <w:proofErr w:type="spellStart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9D6C0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직접 경험해 볼 수 있다. 관람객은 시각을 차단한 채로 음성 안내를 통해 주변 사물을 인식하는 체험에 참가할 수 있다. 음성 안내는 스마트폰의 카메라를 통해 사람, 글자, 사물 색상 등을 인식해 제공된다.</w:t>
      </w:r>
    </w:p>
    <w:p w14:paraId="635E9348" w14:textId="0C34B380" w:rsidR="0057601A" w:rsidRDefault="0057601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3342BB" w14:textId="13037559" w:rsidR="0057601A" w:rsidRDefault="008D69AA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다수의 지방자치단체와 함께 고령자나 중증질환이 있는 환자들의 돌봄을 위해 제공중인 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>돌봄 서비스에 대해 설명하고,</w:t>
      </w:r>
      <w:r w:rsidR="00D66CD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사회적 가치를 </w:t>
      </w:r>
      <w:r w:rsidR="00D66CD3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창출한 사례들에 대해 소개하는 공간도 마련했다.</w:t>
      </w:r>
    </w:p>
    <w:p w14:paraId="2EC5C065" w14:textId="7372B6E8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DFE8C8" w14:textId="46B321BE" w:rsidR="00D66CD3" w:rsidRDefault="00D66CD3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박규현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디지털커뮤니케이션담당은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우리 삶에서 떼어놓을 수 없는 조력자이자 친구로 발전해가는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기술력과 서비스를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실감나게 체험할 수 있는 공간을 마련했다</w:t>
      </w:r>
      <w:r w:rsidR="000F269F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전시가 관람객들이 대한민국 미래 앞선 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8D69AA">
        <w:rPr>
          <w:rFonts w:asciiTheme="majorHAnsi" w:eastAsiaTheme="majorHAnsi" w:hAnsiTheme="majorHAnsi" w:hint="eastAsia"/>
          <w:sz w:val="24"/>
          <w:szCs w:val="24"/>
          <w:lang w:eastAsia="ko-KR"/>
        </w:rPr>
        <w:t>기술을 직접 체험할 수 있는 소중한 계기가 되길 기대한다</w:t>
      </w:r>
      <w:r w:rsidR="008D69AA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F269F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9162EBE" w14:textId="77777777" w:rsidR="009D6C08" w:rsidRDefault="009D6C08" w:rsidP="009D6C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4A38B31C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9D6C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9D6C0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9D6C0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BBFC" w14:textId="77777777" w:rsidR="00521FB1" w:rsidRDefault="00521FB1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041C8B39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EA35" w14:textId="77777777" w:rsidR="00D80636" w:rsidRDefault="00D80636">
      <w:pPr>
        <w:spacing w:after="0" w:line="240" w:lineRule="auto"/>
      </w:pPr>
      <w:r>
        <w:separator/>
      </w:r>
    </w:p>
  </w:endnote>
  <w:endnote w:type="continuationSeparator" w:id="0">
    <w:p w14:paraId="22B7B4B9" w14:textId="77777777" w:rsidR="00D80636" w:rsidRDefault="00D8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2ECF" w14:textId="77777777" w:rsidR="00D80636" w:rsidRDefault="00D80636">
      <w:pPr>
        <w:spacing w:after="0" w:line="240" w:lineRule="auto"/>
      </w:pPr>
      <w:r>
        <w:separator/>
      </w:r>
    </w:p>
  </w:footnote>
  <w:footnote w:type="continuationSeparator" w:id="0">
    <w:p w14:paraId="1A9E13E0" w14:textId="77777777" w:rsidR="00D80636" w:rsidRDefault="00D80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47BB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6FB4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173D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69F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5825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220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6A26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F0"/>
    <w:rsid w:val="002070BB"/>
    <w:rsid w:val="002140C1"/>
    <w:rsid w:val="00214483"/>
    <w:rsid w:val="002156C6"/>
    <w:rsid w:val="00215701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0848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3BD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5886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54C7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144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264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500CA3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1FB1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1CFB"/>
    <w:rsid w:val="005539AC"/>
    <w:rsid w:val="00553B07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1A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3E7F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F75"/>
    <w:rsid w:val="005E5787"/>
    <w:rsid w:val="005E62AB"/>
    <w:rsid w:val="005E7908"/>
    <w:rsid w:val="005E79DB"/>
    <w:rsid w:val="005F0B25"/>
    <w:rsid w:val="005F22CE"/>
    <w:rsid w:val="005F26B2"/>
    <w:rsid w:val="005F33D7"/>
    <w:rsid w:val="005F376D"/>
    <w:rsid w:val="005F5EE0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761"/>
    <w:rsid w:val="00635FA2"/>
    <w:rsid w:val="00636893"/>
    <w:rsid w:val="00637843"/>
    <w:rsid w:val="00637CFF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02AF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2DEC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342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2B20"/>
    <w:rsid w:val="0078311B"/>
    <w:rsid w:val="00783152"/>
    <w:rsid w:val="007838E8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0E92"/>
    <w:rsid w:val="007B101F"/>
    <w:rsid w:val="007B1262"/>
    <w:rsid w:val="007B49A4"/>
    <w:rsid w:val="007B5A57"/>
    <w:rsid w:val="007B677E"/>
    <w:rsid w:val="007C0F6B"/>
    <w:rsid w:val="007C1B34"/>
    <w:rsid w:val="007C1B93"/>
    <w:rsid w:val="007C26AA"/>
    <w:rsid w:val="007C2A7E"/>
    <w:rsid w:val="007C36D0"/>
    <w:rsid w:val="007C44EF"/>
    <w:rsid w:val="007C4AC9"/>
    <w:rsid w:val="007C4B38"/>
    <w:rsid w:val="007C4F73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9FB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B89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0B98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69AA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77E5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571F"/>
    <w:rsid w:val="009C65F2"/>
    <w:rsid w:val="009C7E64"/>
    <w:rsid w:val="009D2337"/>
    <w:rsid w:val="009D2F8D"/>
    <w:rsid w:val="009D4823"/>
    <w:rsid w:val="009D5D2E"/>
    <w:rsid w:val="009D6C08"/>
    <w:rsid w:val="009D74A4"/>
    <w:rsid w:val="009D7B17"/>
    <w:rsid w:val="009E073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16BB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7B6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8BB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2985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3BD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6CD3"/>
    <w:rsid w:val="00D6737A"/>
    <w:rsid w:val="00D67DAC"/>
    <w:rsid w:val="00D71024"/>
    <w:rsid w:val="00D7266B"/>
    <w:rsid w:val="00D735D4"/>
    <w:rsid w:val="00D74A51"/>
    <w:rsid w:val="00D74CD3"/>
    <w:rsid w:val="00D75993"/>
    <w:rsid w:val="00D77C18"/>
    <w:rsid w:val="00D80636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39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A5A"/>
    <w:rsid w:val="00E347A4"/>
    <w:rsid w:val="00E361AE"/>
    <w:rsid w:val="00E36883"/>
    <w:rsid w:val="00E37984"/>
    <w:rsid w:val="00E41AA4"/>
    <w:rsid w:val="00E439FE"/>
    <w:rsid w:val="00E446BE"/>
    <w:rsid w:val="00E46924"/>
    <w:rsid w:val="00E4692A"/>
    <w:rsid w:val="00E47814"/>
    <w:rsid w:val="00E5046D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0F0A"/>
    <w:rsid w:val="00E75EFD"/>
    <w:rsid w:val="00E76D43"/>
    <w:rsid w:val="00E7718C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1219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742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2A3"/>
    <w:rsid w:val="00FB5430"/>
    <w:rsid w:val="00FB5C74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4FEB-C0F8-4B66-932F-6306AF39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2023-04-18T09:40:00Z</dcterms:created>
  <dcterms:modified xsi:type="dcterms:W3CDTF">2023-04-18T09:49:00Z</dcterms:modified>
  <cp:version>0900.0001.01</cp:version>
</cp:coreProperties>
</file>