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668B9F3A" w14:textId="77777777" w:rsidR="009F0D74" w:rsidRDefault="00346B18" w:rsidP="00346B1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</w:t>
      </w:r>
      <w:r w:rsidRPr="00090495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KT</w:t>
      </w:r>
      <w:r w:rsidR="00090495" w:rsidRPr="00090495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9F0D7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자체 개발 </w:t>
      </w:r>
      <w:r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차세대 방송 송출 플랫폼</w:t>
      </w:r>
      <w:r w:rsidR="009F0D74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으로</w:t>
      </w:r>
      <w:r w:rsidR="00090495"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</w:p>
    <w:p w14:paraId="7872AAAF" w14:textId="3D6FB1C1" w:rsidR="00346B18" w:rsidRPr="00090495" w:rsidRDefault="009F0D74" w:rsidP="00346B18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미국 방송 시장 진</w:t>
      </w:r>
      <w:r w:rsidR="00090495" w:rsidRPr="00090495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출</w:t>
      </w:r>
    </w:p>
    <w:p w14:paraId="6EEF0C4E" w14:textId="40C06E48" w:rsidR="00346B18" w:rsidRPr="00CF437F" w:rsidRDefault="00346B18" w:rsidP="00BE42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자체 개발한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MEC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기반 방송 송출 플랫폼, 美 최대 </w:t>
      </w:r>
      <w:r w:rsidR="006B393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미디어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그룹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싱클레어에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공급</w:t>
      </w:r>
    </w:p>
    <w:p w14:paraId="63B7FFE0" w14:textId="77777777" w:rsidR="00346B18" w:rsidRDefault="00346B18" w:rsidP="00BE42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클라우드 기반 가상화 기술과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UHD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방송 표준 적용,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방송 시스템 운용 효율성 높여</w:t>
      </w:r>
    </w:p>
    <w:p w14:paraId="24E011D0" w14:textId="48A3FE93" w:rsidR="00346B18" w:rsidRPr="00CF437F" w:rsidRDefault="00346B18" w:rsidP="00346B18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미국을 시작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ATSC 3.0 </w:t>
      </w:r>
      <w:r w:rsidR="0009049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기술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도입 국가 중심으로 글로벌 방송시장 공략에 박차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23F8779" w:rsidR="00672DB4" w:rsidRPr="005B621D" w:rsidRDefault="008B580C" w:rsidP="005B621D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672DB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1864F4F" w14:textId="4E40912D" w:rsidR="00346B18" w:rsidRPr="0077208F" w:rsidRDefault="00346B18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7720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4. </w:t>
      </w:r>
      <w:r w:rsidR="0077208F"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C2319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77208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89D492B" w14:textId="77777777" w:rsidR="00346B18" w:rsidRPr="0077208F" w:rsidRDefault="00346B18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0CA455" w14:textId="275B3343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77208F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미국 최대 미디어그룹 싱클레어(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Sinclair Broadcast Group)에 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MEC) 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활용한 차세대 방송 송출 플랫폼을 판매하며 미국 방송시장 진출에 나선다고 </w:t>
      </w:r>
      <w:r w:rsidR="0077208F" w:rsidRPr="0077208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C23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7720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108FCB7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3B5EB" w14:textId="40126EAC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에지 컴퓨팅(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MEC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중앙 데이터센터가 아닌 </w:t>
      </w:r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사용하는 단말 장치와 가까운 클라우드로 데이터를 </w:t>
      </w:r>
      <w:proofErr w:type="gram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주고 받는</w:t>
      </w:r>
      <w:proofErr w:type="gramEnd"/>
      <w:r w:rsidRPr="004426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기술이다.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기반으로 방송 송출 시스템을 클라우드 기반으로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가상화하여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중앙 방송국이 지역 방송 시스템들을 효율적으로 운용할 수 있는 미디어 에지(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Media Edge)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플랫폼을 개발해 판매에 나섰다.</w:t>
      </w:r>
    </w:p>
    <w:p w14:paraId="04F6F67B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5A74C6" w14:textId="0BD732B1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미디어 에지 플랫폼은 글로벌 IT기업 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테크놀로지</w:t>
      </w:r>
      <w:r w:rsidR="00AE52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proofErr w:type="spellEnd"/>
      <w:r w:rsidRPr="004426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(Dell Technologies)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서버에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2107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싱클레어의 합작사인 </w:t>
      </w:r>
      <w:proofErr w:type="spellStart"/>
      <w:r w:rsidRPr="00BE42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Cast.era</w:t>
      </w:r>
      <w:proofErr w:type="spellEnd"/>
      <w:r w:rsidRPr="00BE421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Pr="00BE42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21493" w:rsidRP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방송용 소프트웨어를 탑재</w:t>
      </w:r>
      <w:r w:rsidR="00661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221493" w:rsidRP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송출 장비를 가상화해주는</w:t>
      </w:r>
      <w:r w:rsid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제품으로 이번에 처음 </w:t>
      </w:r>
      <w:r w:rsidR="00661C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시장에 선보이게 되었다.</w:t>
      </w:r>
    </w:p>
    <w:p w14:paraId="563E8A39" w14:textId="77777777" w:rsidR="00346B18" w:rsidRPr="00661C3A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96E39AC" w14:textId="7052D0E0" w:rsidR="009D4607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에지 플랫폼의 가장 큰 특징은 중앙 방송국을 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각 지역의 방송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송출 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시스템들과 연결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가상화 기술이다.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기존에는 지역 방송국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채널을 늘리거나 새로운 기능을 추가하려면 관련 방송 송출 장비를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구매해 설치해야 했는데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에지 플랫폼을 활용하면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중앙에서 지역 방송국 내 클라우드에 신규 어플리케이션을 원격 설치함으로써 손쉽게 해결할 수 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방송사 입장에서는 장비 구매 비용</w:t>
      </w:r>
      <w:r w:rsidRPr="003740C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줄이고,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시스템의 운용 효율성은 높일 수 있는 것이다.</w:t>
      </w:r>
    </w:p>
    <w:p w14:paraId="68B2288E" w14:textId="15CABF88" w:rsidR="009D4607" w:rsidRDefault="009D4607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7240BA" w14:textId="3945C669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또한,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미디어 에지 플랫폼은 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UHD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방송 표준인 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ATSC 3.0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Data </w:t>
      </w:r>
      <w:r w:rsidR="0022149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송출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지원하여</w:t>
      </w:r>
      <w:r w:rsidRPr="002F72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방송사가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원하는 일정에 맞춰 방송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망을 통해 데이터를 </w:t>
      </w:r>
      <w:r w:rsidRPr="002F72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전송할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즉,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영상과 음성으로만 제공되던 방송 서비스에 더해 지역 맞춤형 광고나 재난 등 비상상황에 대한 실시간 알림 등의 서비스 제공이 가능해진다.</w:t>
      </w:r>
    </w:p>
    <w:p w14:paraId="542A1A60" w14:textId="672D456A" w:rsidR="00346B18" w:rsidRPr="00C36BF2" w:rsidRDefault="00346B18" w:rsidP="00346B18">
      <w:pPr>
        <w:shd w:val="clear" w:color="auto" w:fill="FFFFFF"/>
        <w:ind w:right="88" w:firstLine="200"/>
        <w:jc w:val="both"/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</w:pP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*ATSC </w:t>
      </w:r>
      <w:proofErr w:type="gramStart"/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3.0</w:t>
      </w:r>
      <w:r w:rsidR="00711B6C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:</w:t>
      </w:r>
      <w:proofErr w:type="gramEnd"/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미국 디지털T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V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방송 표준화 단체(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>ATSC)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에서 제정한 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UHD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방송 표준.</w:t>
      </w:r>
      <w:r w:rsidRPr="00731D75">
        <w:rPr>
          <w:rFonts w:asciiTheme="majorHAnsi" w:eastAsiaTheme="majorHAnsi" w:hAnsiTheme="majorHAnsi" w:cs="Arial"/>
          <w:i/>
          <w:iCs/>
          <w:sz w:val="21"/>
          <w:szCs w:val="21"/>
          <w:lang w:eastAsia="ko-KR" w:bidi="ar-SA"/>
        </w:rPr>
        <w:t xml:space="preserve"> 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영상, 음성에 </w:t>
      </w:r>
      <w:r w:rsidRPr="002F72D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데이터까지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 </w:t>
      </w:r>
      <w:r w:rsidR="00221493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송출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 xml:space="preserve">할 수 있고 고화질의 영상 </w:t>
      </w:r>
      <w:r w:rsidR="00221493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송출</w:t>
      </w:r>
      <w:r w:rsidRPr="00731D75">
        <w:rPr>
          <w:rFonts w:asciiTheme="majorHAnsi" w:eastAsiaTheme="majorHAnsi" w:hAnsiTheme="majorHAnsi" w:cs="Arial" w:hint="eastAsia"/>
          <w:i/>
          <w:iCs/>
          <w:sz w:val="21"/>
          <w:szCs w:val="21"/>
          <w:lang w:eastAsia="ko-KR" w:bidi="ar-SA"/>
        </w:rPr>
        <w:t>이 가능</w:t>
      </w:r>
    </w:p>
    <w:p w14:paraId="01B23CF9" w14:textId="77777777" w:rsidR="00363A23" w:rsidRDefault="00363A23" w:rsidP="00363A2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E42C9E9" w14:textId="169588EA" w:rsidR="00346B18" w:rsidRPr="003C7887" w:rsidRDefault="00363A23" w:rsidP="00363A23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lang w:eastAsia="ko-KR" w:bidi="ar-SA"/>
        </w:rPr>
      </w:pPr>
      <w:r w:rsidRPr="003C788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&lt;</w:t>
      </w:r>
      <w:r w:rsidRPr="003C7887">
        <w:rPr>
          <w:rFonts w:asciiTheme="majorHAnsi" w:eastAsiaTheme="majorHAnsi" w:hAnsiTheme="majorHAnsi" w:cs="Arial"/>
          <w:color w:val="000000" w:themeColor="text1"/>
          <w:lang w:eastAsia="ko-KR" w:bidi="ar-SA"/>
        </w:rPr>
        <w:t>SKT</w:t>
      </w:r>
      <w:r w:rsidRPr="003C7887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의 미디어 에지 플랫폼&gt;</w:t>
      </w:r>
    </w:p>
    <w:p w14:paraId="2EA84E88" w14:textId="02D5C7F4" w:rsidR="00363A23" w:rsidRDefault="003C7887" w:rsidP="00346B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A6CB23F" wp14:editId="5DBF8AE7">
            <wp:extent cx="6048375" cy="31908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E536" w14:textId="6E223E70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ATSC 3.0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방송이 상용화된 북미와 국내 방송국을 대상으로 미디어 에지 플랫폼 시장을 확대하고 향후 </w:t>
      </w:r>
      <w:r w:rsidRPr="0095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ATSC 3.0</w:t>
      </w:r>
      <w:r w:rsidRPr="0095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도입 예정인 글로벌 방송 시장으로 사업을 확대해 나갈 </w:t>
      </w:r>
      <w:r w:rsidR="00D91A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6E8DFBF1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0736A6" w14:textId="77777777" w:rsidR="00346B18" w:rsidRPr="00644CA6" w:rsidRDefault="00346B18" w:rsidP="00346B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는 델과의 협력을 통해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EC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에 특화된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플랫폼을 글로벌로 확장해 나갈 계획도 가지고 있다. 델의 글로벌 판매망을 활용해 해외 진출에 활발히 나서고, </w:t>
      </w:r>
      <w:r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MEC 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솔루션을 단순히 판매하는 수준을 넘어 </w:t>
      </w:r>
      <w:r w:rsidRPr="00644CA6"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컨설팅, 인프라 구축, 유지보수 서비스까지 종합적으로 제공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>
        <w:rPr>
          <w:rStyle w:val="af3"/>
          <w:rFonts w:ascii="맑은 고딕" w:hAnsi="맑은 고딕"/>
          <w:color w:val="000000"/>
          <w:sz w:val="24"/>
          <w:szCs w:val="24"/>
          <w:u w:val="none"/>
          <w:lang w:eastAsia="ko-KR"/>
        </w:rPr>
        <w:t>5G E2E(End-to-End)</w:t>
      </w:r>
      <w:r>
        <w:rPr>
          <w:rStyle w:val="af3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사업을 강화할 예정이다.</w:t>
      </w:r>
    </w:p>
    <w:p w14:paraId="27C85FF0" w14:textId="77777777" w:rsidR="00346B18" w:rsidRPr="00347665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1547AA" w14:textId="09D30733" w:rsidR="00346B18" w:rsidRDefault="004D6EF5" w:rsidP="00346B1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</w:t>
      </w:r>
      <w:r w:rsidR="00255D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책임자(</w:t>
      </w:r>
      <w:r w:rsidR="00255D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CDO)</w:t>
      </w:r>
      <w:r w:rsidR="00D91A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 대표 방송사인 싱클레어,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판매망을 갖춘 델과의 협력을 통해 미국을 시작으로 차세대 방송 서비스 혁신을 전세계로 확산해 나갈 것</w:t>
      </w:r>
      <w:r w:rsidR="00346B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46B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46B178E" w14:textId="77777777" w:rsidR="00346B18" w:rsidRDefault="00346B18" w:rsidP="00346B1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8E4A66" w14:textId="052AA55C" w:rsidR="00AE52F1" w:rsidRDefault="00AE52F1" w:rsidP="00CF2A5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델 </w:t>
      </w:r>
      <w:proofErr w:type="spellStart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팍스</w:t>
      </w:r>
      <w:proofErr w:type="spellEnd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(Del Parks) 싱클레어 기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술총괄 사장</w:t>
      </w: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"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및 </w:t>
      </w:r>
      <w:proofErr w:type="spellStart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캐스트닷에라와의</w:t>
      </w:r>
      <w:proofErr w:type="spellEnd"/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구축한 최첨단 미디어 에지 플랫폼을 활용하여 미국 방송 시장에서 새로운 비</w:t>
      </w:r>
      <w:r w:rsidR="00FE6676"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즈니스 기회를 창출할 것이다</w:t>
      </w:r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proofErr w:type="spellStart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7D0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B84009" w14:textId="77777777" w:rsidR="0089101A" w:rsidRPr="00AE52F1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3A17D99D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이교혁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00C66105" w14:textId="7F0F9840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5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0F68" w14:textId="77777777" w:rsidR="00765228" w:rsidRDefault="00765228">
      <w:pPr>
        <w:spacing w:after="0" w:line="240" w:lineRule="auto"/>
      </w:pPr>
      <w:r>
        <w:separator/>
      </w:r>
    </w:p>
  </w:endnote>
  <w:endnote w:type="continuationSeparator" w:id="0">
    <w:p w14:paraId="1D4EF24D" w14:textId="77777777" w:rsidR="00765228" w:rsidRDefault="0076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89D54" w14:textId="77777777" w:rsidR="00765228" w:rsidRDefault="00765228">
      <w:pPr>
        <w:spacing w:after="0" w:line="240" w:lineRule="auto"/>
      </w:pPr>
      <w:r>
        <w:separator/>
      </w:r>
    </w:p>
  </w:footnote>
  <w:footnote w:type="continuationSeparator" w:id="0">
    <w:p w14:paraId="3A66930F" w14:textId="77777777" w:rsidR="00765228" w:rsidRDefault="00765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0495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5FDA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228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758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493"/>
    <w:rsid w:val="00221FA7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5D71"/>
    <w:rsid w:val="00256162"/>
    <w:rsid w:val="00256DC7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319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07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B18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3A23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7467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C788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EF5"/>
    <w:rsid w:val="004D6F0E"/>
    <w:rsid w:val="004D7FF9"/>
    <w:rsid w:val="004E1BCF"/>
    <w:rsid w:val="004E2376"/>
    <w:rsid w:val="004E3128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58CB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C3A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094E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3D45"/>
    <w:rsid w:val="006A5527"/>
    <w:rsid w:val="006A5A5C"/>
    <w:rsid w:val="006B001A"/>
    <w:rsid w:val="006B1CEF"/>
    <w:rsid w:val="006B3931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1B6C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5228"/>
    <w:rsid w:val="0076641C"/>
    <w:rsid w:val="00766435"/>
    <w:rsid w:val="00766933"/>
    <w:rsid w:val="00767810"/>
    <w:rsid w:val="00767F97"/>
    <w:rsid w:val="00771051"/>
    <w:rsid w:val="0077208F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D01BA"/>
    <w:rsid w:val="007D18B4"/>
    <w:rsid w:val="007D1942"/>
    <w:rsid w:val="007D1968"/>
    <w:rsid w:val="007D1AC1"/>
    <w:rsid w:val="007D207E"/>
    <w:rsid w:val="007D29C2"/>
    <w:rsid w:val="007D2FD2"/>
    <w:rsid w:val="007D30C8"/>
    <w:rsid w:val="007D3158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48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998"/>
    <w:rsid w:val="009D2F8D"/>
    <w:rsid w:val="009D35AD"/>
    <w:rsid w:val="009D3B0C"/>
    <w:rsid w:val="009D3CB5"/>
    <w:rsid w:val="009D4607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0D74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0A99"/>
    <w:rsid w:val="00AC3797"/>
    <w:rsid w:val="00AC3BD5"/>
    <w:rsid w:val="00AC5BB5"/>
    <w:rsid w:val="00AC6F32"/>
    <w:rsid w:val="00AC7748"/>
    <w:rsid w:val="00AC7A2D"/>
    <w:rsid w:val="00AD1A88"/>
    <w:rsid w:val="00AD270F"/>
    <w:rsid w:val="00AD2BF6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52F1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532"/>
    <w:rsid w:val="00B83846"/>
    <w:rsid w:val="00B84DEF"/>
    <w:rsid w:val="00B86CC3"/>
    <w:rsid w:val="00B92C17"/>
    <w:rsid w:val="00BA1039"/>
    <w:rsid w:val="00BA4A86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07D7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2B6E"/>
    <w:rsid w:val="00CD3C71"/>
    <w:rsid w:val="00CD5067"/>
    <w:rsid w:val="00CD5182"/>
    <w:rsid w:val="00CD51A3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2A5A"/>
    <w:rsid w:val="00CF3855"/>
    <w:rsid w:val="00CF40DF"/>
    <w:rsid w:val="00CF437F"/>
    <w:rsid w:val="00CF47AB"/>
    <w:rsid w:val="00CF51F1"/>
    <w:rsid w:val="00CF5C27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1AC4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C17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676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F42B4-2634-4D6A-9332-6AB11F002D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2023-04-17T23:54:00Z</dcterms:created>
  <dcterms:modified xsi:type="dcterms:W3CDTF">2023-04-17T23:54:00Z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