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F544" w14:textId="3224D3F7" w:rsidR="00D91495" w:rsidRDefault="00D91495" w:rsidP="00D91495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9149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2.0 시대 이끌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신입 인재 채용</w:t>
      </w:r>
      <w:r w:rsidR="00776E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나선다</w:t>
      </w:r>
    </w:p>
    <w:p w14:paraId="0085BF7D" w14:textId="1A0A088B" w:rsidR="003E395D" w:rsidRDefault="00B4042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오는 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30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일까지 신입 인재 모집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총 </w:t>
      </w:r>
      <w:r w:rsidR="00D914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00</w:t>
      </w:r>
      <w:r w:rsidR="00D914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명 규모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로 </w:t>
      </w:r>
      <w:r w:rsidR="00B6000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="00B600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직군에서 선발</w:t>
      </w:r>
      <w:r w:rsidR="00B003F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예정</w:t>
      </w:r>
    </w:p>
    <w:p w14:paraId="31AE91CF" w14:textId="1E09035C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도전 정신,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열정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 성장가능성 집중</w:t>
      </w:r>
      <w:r w:rsidR="002419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평가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 1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박</w:t>
      </w:r>
      <w:r w:rsidR="006640D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6640D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 합숙 면접 재개</w:t>
      </w:r>
    </w:p>
    <w:p w14:paraId="4F2AAB2F" w14:textId="0BB54013" w:rsidR="00B003F3" w:rsidRPr="00D91495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600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입사 후 교육 과정도 대폭 강화</w:t>
      </w:r>
      <w:r w:rsidR="00B600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4A2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</w:t>
      </w:r>
      <w:r w:rsidR="00B600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 이끌어갈 인재로 육성할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7D437885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54F9E7" w14:textId="3921D3DE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871E13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F51A6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AI 컴퍼니로 성장하는데 기여하고 미래에 회사를 이끌 신입 인재 채용에 나선다.</w:t>
      </w:r>
    </w:p>
    <w:p w14:paraId="5003EBEF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7F0192" w14:textId="4A6AF63F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554258">
        <w:rPr>
          <w:rFonts w:asciiTheme="majorHAnsi" w:eastAsiaTheme="majorHAnsi" w:hAnsiTheme="majorHAnsi" w:hint="eastAsia"/>
          <w:sz w:val="24"/>
          <w:szCs w:val="24"/>
          <w:lang w:eastAsia="ko-KR"/>
        </w:rPr>
        <w:t>하반기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신입 인재 채용</w:t>
      </w:r>
      <w:r w:rsidR="00554258">
        <w:rPr>
          <w:rFonts w:asciiTheme="majorHAnsi" w:eastAsiaTheme="majorHAnsi" w:hAnsiTheme="majorHAnsi" w:hint="eastAsia"/>
          <w:sz w:val="24"/>
          <w:szCs w:val="24"/>
          <w:lang w:eastAsia="ko-KR"/>
        </w:rPr>
        <w:t>을 시작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한다고 22일 밝혔다. 이번 채용 과정을 통해 선발하는 인원은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두자릿수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규모로 22일부터 30일 17시까지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가능하다.</w:t>
      </w:r>
    </w:p>
    <w:p w14:paraId="406C1E66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B8021C" w14:textId="79532B6D" w:rsidR="006640D2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SKT 2.0 시대에 적합한 인재를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영입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하기 위해 기존 </w:t>
      </w:r>
      <w:r w:rsidR="00480504">
        <w:rPr>
          <w:rFonts w:asciiTheme="majorHAnsi" w:eastAsiaTheme="majorHAnsi" w:hAnsiTheme="majorHAnsi" w:hint="eastAsia"/>
          <w:sz w:val="24"/>
          <w:szCs w:val="24"/>
          <w:lang w:eastAsia="ko-KR"/>
        </w:rPr>
        <w:t>채용 전형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새롭게 개편한다.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사회에 첫발을 내딛는 지원자들의 직무 경력과 경험보다는 도전 정신,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끈기,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열정과 성장 가능성을 바탕으로 인재를 선발할 계획이다.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이를 위해 지원기준과 방식,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평가 방식과 면접 전형,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입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사 후 교육 과정 등 채용 과정 전반에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변화를 줬다.</w:t>
      </w:r>
    </w:p>
    <w:p w14:paraId="79DD0886" w14:textId="77777777" w:rsidR="006640D2" w:rsidRDefault="006640D2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97310B" w14:textId="6EA3D373" w:rsidR="007154F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기존 직무별 채용을 ▲서비스 ▲개발 </w:t>
      </w:r>
      <w:r w:rsidR="002070BB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▲고객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▲인프라 ▲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스텝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5개 직군으로 통합해 선발한다. 지원 자격도 기존 </w:t>
      </w:r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>보유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경력 3년 미만에서 경력 1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미만으로 제한한다. 이는 신입 사원을 채용하는 전형 취지에 맞춰 </w:t>
      </w:r>
      <w:r w:rsidR="007154F5">
        <w:rPr>
          <w:rFonts w:asciiTheme="majorHAnsi" w:eastAsiaTheme="majorHAnsi" w:hAnsiTheme="majorHAnsi" w:hint="eastAsia"/>
          <w:sz w:val="24"/>
          <w:szCs w:val="24"/>
          <w:lang w:eastAsia="ko-KR"/>
        </w:rPr>
        <w:t>직무 경험을 쌓기 어려운 취준생들에게 보다 많은 기회를 제공하고 이들의 발전 가능성에 주목하기 위해서다</w:t>
      </w:r>
      <w:r w:rsidR="007154F5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04CC5472" w14:textId="77777777" w:rsidR="007154F5" w:rsidRDefault="007154F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B10553" w14:textId="6B48459C" w:rsidR="00C41B8D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기존 서류 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>–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필기</w:t>
      </w:r>
      <w:r w:rsidR="006640D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- 면접의 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채</w:t>
      </w:r>
      <w:r w:rsidR="00C41B8D">
        <w:rPr>
          <w:rFonts w:asciiTheme="majorHAnsi" w:eastAsiaTheme="majorHAnsi" w:hAnsiTheme="majorHAnsi" w:hint="eastAsia"/>
          <w:sz w:val="24"/>
          <w:szCs w:val="24"/>
          <w:lang w:eastAsia="ko-KR"/>
        </w:rPr>
        <w:t>용 순서의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틀을 탈피하고 필기 전형을 우선 시행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="002070B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70BB">
        <w:rPr>
          <w:rFonts w:asciiTheme="majorHAnsi" w:eastAsiaTheme="majorHAnsi" w:hAnsiTheme="majorHAnsi" w:hint="eastAsia"/>
          <w:sz w:val="24"/>
          <w:szCs w:val="24"/>
          <w:lang w:eastAsia="ko-KR"/>
        </w:rPr>
        <w:t>필기 전형 지원을 위해서는 자기소개서를 작성할 필요가 없으며, 필기 전형에 합격 후 자기소개서를 작성하면 된다.</w:t>
      </w:r>
      <w:r w:rsidR="002070B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전형 순서를 바꾼 이유는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지원자들의 자기소개서 작성 부담을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줄이고 필기 전형 참가 기회를 확대하기 위해서다.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보다 면밀한 자기소개서 검토도 가능해질 것으로 기대된다.</w:t>
      </w:r>
    </w:p>
    <w:p w14:paraId="44DD1231" w14:textId="77777777" w:rsidR="00C41B8D" w:rsidRDefault="00C41B8D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A6092A" w14:textId="0BA5AD4F" w:rsidR="00D91495" w:rsidRPr="00D91495" w:rsidRDefault="00772F62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필기 전형은 온라인을 통해 진행되며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개발 직군은 코딩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테스트와 SKCT(SK종합역량검사)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심층 역량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검사를, 비개발 직군은 SKCT 인지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심층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역량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검사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를 응시하게 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1BA7ABB" w14:textId="77777777" w:rsidR="00D91495" w:rsidRP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5A3874" w14:textId="481552B6" w:rsidR="00DD3923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서류 전형 후 진행되는 면접 전형의 가장 큰 특징은 1박2일에 걸</w:t>
      </w:r>
      <w:r w:rsidR="006640D2">
        <w:rPr>
          <w:rFonts w:asciiTheme="majorHAnsi" w:eastAsiaTheme="majorHAnsi" w:hAnsiTheme="majorHAnsi" w:hint="eastAsia"/>
          <w:sz w:val="24"/>
          <w:szCs w:val="24"/>
          <w:lang w:eastAsia="ko-KR"/>
        </w:rPr>
        <w:t>친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합숙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면접이다.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정형화된 면담 방식의 면접에서 벗어나 </w:t>
      </w:r>
      <w:r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1박2일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동안 다양한 형태의 면접을 통해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직무 역량,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지식과 함께 도전,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협업,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창의,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열정 등을 고려한 종합적인 평가가 이뤄진다.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코로나 방역 지침에 따라 철저하게 방역 수칙을 준수해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박2일 면접을 시행할 계획이다.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1차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합숙</w:t>
      </w:r>
      <w:r w:rsidR="00DD3923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>형 면접을 통과한 지원자는 2차 최종 면접을 거쳐 입사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가 결정된다.</w:t>
      </w:r>
    </w:p>
    <w:p w14:paraId="41529FE5" w14:textId="5274E9AA" w:rsidR="00D91495" w:rsidRDefault="00D91495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358573" w14:textId="2FAE3551" w:rsidR="00DD3923" w:rsidRDefault="00B003F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91495" w:rsidRPr="00D914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입사한 신입사원이 합격한 직군 내에서 원하는 직무와 조직을 탐색하고 장기적 관점에서의 성장을 돕기 위해 교육 과정도 강화했다.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기존에는 약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 동안 기본 교육을 이수후 현업에 배치됐다. 하지만 이번에 입사하는 신입사원은 최대 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주에 걸쳐 회사에 대한 교육과 함께 합격 직군 내에서 어떤 직무의 업무를 수행하고 싶은지,</w:t>
      </w:r>
      <w:r w:rsidR="00DD39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어떤 커리어로 성장하고 싶은지 탐색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해 볼 수 있다</w:t>
      </w:r>
      <w:r w:rsidR="00DD392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9FCC2C3" w14:textId="77777777" w:rsidR="00DD3923" w:rsidRDefault="00DD392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702C03" w14:textId="1B55A561" w:rsidR="00DD3923" w:rsidRDefault="00DD3923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허준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도전을 즐기고 열정이 넘치는 우수한 젊은 인재들이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회사로 혁신하는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텔레콤에 지원해 회사의 미래를 이끌어 갈 구성원으로 성장하길 바란다</w:t>
      </w:r>
      <w:r w:rsidR="00870A13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870A13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3267C56" w14:textId="77777777" w:rsidR="00911B59" w:rsidRPr="00911B59" w:rsidRDefault="00911B59" w:rsidP="00D914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1083E67A" w:rsidR="00911B59" w:rsidRPr="00A8038C" w:rsidRDefault="00554258" w:rsidP="00EB6A8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하반기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신입 인재 채용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시작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한다고 22일 밝혔다. 이번 채용 과정을 통해 선발하는 인원은</w:t>
            </w:r>
            <w:r w:rsidR="005316D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두자릿수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규모로 22일부터 30일 17시까지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지원 </w:t>
            </w:r>
            <w:r w:rsidRPr="00D9149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가능하다.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4652F54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A0E3" w14:textId="77777777" w:rsidR="001315DF" w:rsidRDefault="001315DF">
      <w:pPr>
        <w:spacing w:after="0" w:line="240" w:lineRule="auto"/>
      </w:pPr>
      <w:r>
        <w:separator/>
      </w:r>
    </w:p>
  </w:endnote>
  <w:endnote w:type="continuationSeparator" w:id="0">
    <w:p w14:paraId="05049D98" w14:textId="77777777" w:rsidR="001315DF" w:rsidRDefault="001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BAB9" w14:textId="77777777" w:rsidR="001315DF" w:rsidRDefault="001315DF">
      <w:pPr>
        <w:spacing w:after="0" w:line="240" w:lineRule="auto"/>
      </w:pPr>
      <w:r>
        <w:separator/>
      </w:r>
    </w:p>
  </w:footnote>
  <w:footnote w:type="continuationSeparator" w:id="0">
    <w:p w14:paraId="30380493" w14:textId="77777777" w:rsidR="001315DF" w:rsidRDefault="00131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15DF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3F0D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8341-3DCF-4B80-A09D-2C255C87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2022-09-18T15:42:00Z</dcterms:created>
  <dcterms:modified xsi:type="dcterms:W3CDTF">2026-01-22T00:35:00Z</dcterms:modified>
  <cp:version>0900.0001.01</cp:version>
</cp:coreProperties>
</file>