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4C7D" w14:textId="0B928EF0" w:rsidR="000C1244" w:rsidRDefault="000C1244" w:rsidP="00F73BB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C124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SK텔레콤, 2022년 </w:t>
      </w:r>
      <w:r w:rsidR="00BB76D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</w:t>
      </w:r>
      <w:r w:rsidRPr="000C124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분기 실적발표</w:t>
      </w:r>
    </w:p>
    <w:p w14:paraId="0085BF7D" w14:textId="2CB23871" w:rsidR="003E395D" w:rsidRPr="00443F65" w:rsidRDefault="00B4042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매출 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 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2,899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영업이익 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4,596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순이익 </w:t>
      </w:r>
      <w:r w:rsidR="00840A3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2,581</w:t>
      </w:r>
      <w:r w:rsidR="00840A3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</w:t>
      </w:r>
    </w:p>
    <w:p w14:paraId="6D6127CC" w14:textId="088EC013" w:rsidR="004E3948" w:rsidRPr="00390350" w:rsidRDefault="004E3948" w:rsidP="004E3948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</w:pPr>
      <w:r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- </w:t>
      </w:r>
      <w:r w:rsidR="00840A33"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>5</w:t>
      </w:r>
      <w:r w:rsidR="00840A33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 xml:space="preserve">대 </w:t>
      </w:r>
      <w:proofErr w:type="spellStart"/>
      <w:r w:rsidR="00840A33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사업</w:t>
      </w:r>
      <w:r w:rsidR="00390350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군</w:t>
      </w:r>
      <w:proofErr w:type="spellEnd"/>
      <w:r w:rsidR="00840A33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 xml:space="preserve"> 중심 성장 전략</w:t>
      </w:r>
      <w:r w:rsidR="00390350"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390350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주효</w:t>
      </w:r>
      <w:r w:rsidR="00390350"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>…</w:t>
      </w:r>
      <w:r w:rsidR="00840A33" w:rsidRPr="0039035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390350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주요 사업의 고른 성장이</w:t>
      </w:r>
      <w:r w:rsidR="00B0737E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390350" w:rsidRPr="00390350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실질적 성과로 연결</w:t>
      </w:r>
    </w:p>
    <w:p w14:paraId="0351A1AF" w14:textId="36054B38" w:rsidR="00840A33" w:rsidRDefault="00840A33" w:rsidP="00840A33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840A33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MNO 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리더십 공고</w:t>
      </w:r>
      <w:r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…</w:t>
      </w:r>
      <w:r w:rsidR="005B1DD2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고객 선택권 확대</w:t>
      </w:r>
      <w:r w:rsidR="0041215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위한 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신규 </w:t>
      </w:r>
      <w:r w:rsidR="00390350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5G 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요금제</w:t>
      </w:r>
      <w:r w:rsidR="0041215F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출시</w:t>
      </w:r>
    </w:p>
    <w:p w14:paraId="241AFC0E" w14:textId="37C1612E" w:rsidR="00AD3748" w:rsidRPr="005B1DD2" w:rsidRDefault="00840A33" w:rsidP="00840A33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</w:pPr>
      <w:r w:rsidRPr="005B1DD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 xml:space="preserve">· </w:t>
      </w:r>
      <w:r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SKB, </w:t>
      </w:r>
      <w:r w:rsidR="009E6E1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I</w:t>
      </w:r>
      <w:r w:rsidR="009E6E1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PTV </w:t>
      </w:r>
      <w:proofErr w:type="spellStart"/>
      <w:r w:rsidR="009E6E1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순증</w:t>
      </w:r>
      <w:proofErr w:type="spellEnd"/>
      <w:r w:rsidR="009E6E1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 xml:space="preserve"> </w:t>
      </w:r>
      <w:r w:rsidR="009E6E1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>1</w:t>
      </w:r>
      <w:r w:rsidRPr="005B1DD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위 달성</w:t>
      </w:r>
      <w:r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>…</w:t>
      </w:r>
      <w:r w:rsidR="005B1DD2"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 </w:t>
      </w:r>
      <w:r w:rsidRPr="005B1DD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 xml:space="preserve">미디어 사업 매출 전년 동기 대비 </w:t>
      </w:r>
      <w:r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>2</w:t>
      </w:r>
      <w:r w:rsidR="008B2C4A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>2</w:t>
      </w:r>
      <w:r w:rsidRPr="005B1DD2">
        <w:rPr>
          <w:rFonts w:ascii="맑은 고딕" w:eastAsia="맑은 고딕" w:hAnsi="맑은 고딕" w:cs="Arial"/>
          <w:b/>
          <w:bCs/>
          <w:w w:val="95"/>
          <w:kern w:val="2"/>
          <w:sz w:val="26"/>
          <w:szCs w:val="26"/>
          <w:lang w:eastAsia="ko-KR"/>
        </w:rPr>
        <w:t xml:space="preserve">.3% </w:t>
      </w:r>
      <w:r w:rsidRPr="005B1DD2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증가</w:t>
      </w:r>
    </w:p>
    <w:p w14:paraId="03E873A2" w14:textId="56C9EBB7" w:rsidR="00B0737E" w:rsidRDefault="003E395D" w:rsidP="0041215F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B0737E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B0737E" w:rsidRPr="00840A33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·</w:t>
      </w:r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B0737E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I</w:t>
      </w:r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D</w:t>
      </w:r>
      <w:r w:rsidR="00B0737E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C</w:t>
      </w:r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,</w:t>
      </w:r>
      <w:r w:rsidR="00B0737E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클라우드 중심 엔터프라이즈 사업도 전년 동기 대비 </w:t>
      </w:r>
      <w:proofErr w:type="spellStart"/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두자릿수</w:t>
      </w:r>
      <w:proofErr w:type="spellEnd"/>
      <w:r w:rsidR="00B0737E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성장</w:t>
      </w:r>
    </w:p>
    <w:p w14:paraId="1B64AD7D" w14:textId="51BE5082" w:rsidR="00390350" w:rsidRPr="0041215F" w:rsidRDefault="00390350" w:rsidP="0041215F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Pr="00840A33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구독 서비스</w:t>
      </w:r>
      <w:r w:rsidR="00B1422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상반기 </w:t>
      </w:r>
      <w:r w:rsidR="000E310A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판매액</w:t>
      </w:r>
      <w:r w:rsidR="00B14221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2,600</w:t>
      </w:r>
      <w:r w:rsidR="00B1422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억 달성</w:t>
      </w:r>
      <w:r w:rsidR="00B14221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…</w:t>
      </w:r>
      <w:r w:rsidR="000E310A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proofErr w:type="spellStart"/>
      <w:r w:rsidR="00B14221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이프랜드</w:t>
      </w:r>
      <w:proofErr w:type="spellEnd"/>
      <w:r w:rsidR="000E310A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0E310A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이용자</w:t>
      </w:r>
      <w:r w:rsidR="005B1DD2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도 지속 증가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C6237C" w14:textId="77777777" w:rsidR="00096325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  <w:p w14:paraId="3BBDE568" w14:textId="36DBE308" w:rsidR="00EB6134" w:rsidRDefault="00EB6134" w:rsidP="00EB6134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컨퍼런스콜은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금일 1</w:t>
            </w:r>
            <w:r w:rsidR="00034008"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43CA53AE" w14:textId="500738EE" w:rsidR="00EB6134" w:rsidRDefault="00EB6134" w:rsidP="00EB6134">
            <w:pPr>
              <w:pStyle w:val="ac"/>
              <w:shd w:val="clear" w:color="auto" w:fill="FFFFFF"/>
              <w:spacing w:before="0" w:beforeAutospacing="0" w:after="0" w:afterAutospacing="0"/>
              <w:ind w:firstLine="248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국문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) </w:t>
            </w:r>
            <w:r w:rsidR="002669B1" w:rsidRPr="002669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https://irsvc.teletogether.com/skt/skt2022Q2_kor.php</w:t>
            </w:r>
          </w:p>
          <w:p w14:paraId="506BC08A" w14:textId="31DB13C8" w:rsidR="00EB6134" w:rsidRPr="00EB6134" w:rsidRDefault="00EB6134" w:rsidP="00EB6134">
            <w:pPr>
              <w:pStyle w:val="ac"/>
              <w:shd w:val="clear" w:color="auto" w:fill="FFFFFF"/>
              <w:spacing w:before="0" w:beforeAutospacing="0" w:after="0" w:afterAutospacing="0"/>
              <w:ind w:firstLine="248"/>
              <w:rPr>
                <w:rFonts w:ascii="맑은 고딕" w:eastAsia="맑은 고딕" w:hAnsi="맑은 고딕"/>
                <w:color w:val="66666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 w:rsidR="00413649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  <w:r w:rsidR="002669B1" w:rsidRPr="002669B1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https://irsvc.teletogether.com/skt/skt2022Q2_eng.php</w:t>
            </w:r>
            <w:bookmarkStart w:id="0" w:name="_GoBack"/>
            <w:bookmarkEnd w:id="0"/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49C073B" w14:textId="77777777" w:rsidR="00BC0394" w:rsidRDefault="00BC0394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6315C10D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B76D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76D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4D9142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연결 재무제표 기준 2022년 2분기 매출 4조 2,899억원, 영업이익 4,596억원, 순이익 2,581억원을 기록했다고 9일 밝혔다.</w:t>
      </w:r>
    </w:p>
    <w:p w14:paraId="77CA8B55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502D79" w14:textId="09959578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MNO부터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BC0394">
        <w:rPr>
          <w:rFonts w:asciiTheme="majorHAnsi" w:eastAsiaTheme="majorHAnsi" w:hAnsiTheme="majorHAnsi"/>
          <w:sz w:val="24"/>
          <w:szCs w:val="24"/>
          <w:lang w:eastAsia="ko-KR"/>
        </w:rPr>
        <w:t>PTV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데이터센터,</w:t>
      </w:r>
      <w:r w:rsidR="00BC03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주요 사업 영역에서 성장을 이어가며 전년 동기 대비 연결 기준 매출과 영업이익은 각각 4%, 16.</w:t>
      </w:r>
      <w:r w:rsidR="00854A1E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% </w:t>
      </w:r>
      <w:r w:rsidR="00A87B7B">
        <w:rPr>
          <w:rFonts w:asciiTheme="majorHAnsi" w:eastAsiaTheme="majorHAnsi" w:hAnsiTheme="majorHAnsi" w:hint="eastAsia"/>
          <w:sz w:val="24"/>
          <w:szCs w:val="24"/>
          <w:lang w:eastAsia="ko-KR"/>
        </w:rPr>
        <w:t>증가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했다. 순이익은 SK하이닉스 지분법 이익 등이 제외돼 67.6% 감소했다.</w:t>
      </w:r>
    </w:p>
    <w:p w14:paraId="0EED3C86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47C897" w14:textId="321E8AF7" w:rsidR="000E310A" w:rsidRDefault="00FA501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BB76D8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별도 </w:t>
      </w:r>
      <w:r w:rsidR="002F7F54">
        <w:rPr>
          <w:rFonts w:asciiTheme="majorHAnsi" w:eastAsiaTheme="majorHAnsi" w:hAnsiTheme="majorHAnsi" w:hint="eastAsia"/>
          <w:sz w:val="24"/>
          <w:szCs w:val="24"/>
          <w:lang w:eastAsia="ko-KR"/>
        </w:rPr>
        <w:t>재무제표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B76D8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기준 2022년 2분기 매출 3조 1,182억원 영업이익 3,809억원을 기록</w:t>
      </w:r>
      <w:r w:rsidR="00A87B7B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BB76D8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전년 동기 대비 각각 3.2%, 16%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성장</w:t>
      </w:r>
      <w:r w:rsidR="00BB76D8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</w:t>
      </w:r>
      <w:r w:rsidR="000E310A">
        <w:rPr>
          <w:rFonts w:asciiTheme="majorHAnsi" w:eastAsiaTheme="majorHAnsi" w:hAnsiTheme="majorHAnsi" w:hint="eastAsia"/>
          <w:sz w:val="24"/>
          <w:szCs w:val="24"/>
          <w:lang w:eastAsia="ko-KR"/>
        </w:rPr>
        <w:t>유무선통신 사업을 중심으로 클라우드 솔루션 등 엔터프라이즈 사업</w:t>
      </w:r>
      <w:r w:rsidR="00BD69FF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0E310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힘을 보탰다.</w:t>
      </w:r>
    </w:p>
    <w:p w14:paraId="74DCB878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9DC1E3" w14:textId="1B73FB3E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SKB는 전년 대비 3.6% 증가한 매출 1조 330억</w:t>
      </w:r>
      <w:r w:rsidR="00900E42">
        <w:rPr>
          <w:rFonts w:asciiTheme="majorHAnsi" w:eastAsiaTheme="majorHAnsi" w:hAnsiTheme="majorHAnsi" w:hint="eastAsia"/>
          <w:sz w:val="24"/>
          <w:szCs w:val="24"/>
          <w:lang w:eastAsia="ko-KR"/>
        </w:rPr>
        <w:t>원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을 기록했다. 영업이익은 21.8% 증가한 78</w:t>
      </w:r>
      <w:r w:rsidR="0032125F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억원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  <w:r w:rsidR="00CD765C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CD765C">
        <w:rPr>
          <w:rFonts w:asciiTheme="majorHAnsi" w:eastAsiaTheme="majorHAnsi" w:hAnsiTheme="majorHAnsi"/>
          <w:sz w:val="24"/>
          <w:szCs w:val="24"/>
          <w:lang w:eastAsia="ko-KR"/>
        </w:rPr>
        <w:t>KB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CD765C"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상반기에 가장 많은 IPTV 가입자</w:t>
      </w:r>
      <w:r w:rsidR="009E6E12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모집</w:t>
      </w:r>
      <w:r w:rsidR="009E6E12">
        <w:rPr>
          <w:rFonts w:asciiTheme="majorHAnsi" w:eastAsiaTheme="majorHAnsi" w:hAnsiTheme="majorHAnsi" w:hint="eastAsia"/>
          <w:sz w:val="24"/>
          <w:szCs w:val="24"/>
          <w:lang w:eastAsia="ko-KR"/>
        </w:rPr>
        <w:t>하는데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성공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092409B2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53A42E4" w14:textId="72E5C55E" w:rsidR="009F394C" w:rsidRPr="009F394C" w:rsidRDefault="009F394C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F394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Pr="009F394C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>5</w:t>
      </w:r>
      <w:r w:rsidRPr="009F394C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 xml:space="preserve">대 </w:t>
      </w:r>
      <w:proofErr w:type="spellStart"/>
      <w:r w:rsidRPr="009F394C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사업군</w:t>
      </w:r>
      <w:proofErr w:type="spellEnd"/>
      <w:r w:rsidRPr="009F394C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 xml:space="preserve"> 중심 성장 전략</w:t>
      </w:r>
      <w:r w:rsidRPr="009F394C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 xml:space="preserve"> </w:t>
      </w:r>
      <w:r w:rsidRPr="009F394C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주효</w:t>
      </w:r>
      <w:r w:rsidRPr="009F394C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 xml:space="preserve">… </w:t>
      </w:r>
      <w:r w:rsidR="000E310A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M</w:t>
      </w:r>
      <w:r w:rsidR="000E310A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 xml:space="preserve">NO, </w:t>
      </w:r>
      <w:r w:rsidR="000E310A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미디어,</w:t>
      </w:r>
      <w:r w:rsidR="000E310A">
        <w:rPr>
          <w:rFonts w:ascii="맑은 고딕" w:hAnsi="맑은 고딕" w:cs="Arial"/>
          <w:b/>
          <w:bCs/>
          <w:w w:val="94"/>
          <w:kern w:val="2"/>
          <w:sz w:val="24"/>
          <w:szCs w:val="24"/>
          <w:lang w:eastAsia="ko-KR"/>
        </w:rPr>
        <w:t xml:space="preserve"> </w:t>
      </w:r>
      <w:r w:rsidR="000E310A">
        <w:rPr>
          <w:rFonts w:ascii="맑은 고딕" w:hAnsi="맑은 고딕" w:cs="Arial" w:hint="eastAsia"/>
          <w:b/>
          <w:bCs/>
          <w:w w:val="94"/>
          <w:kern w:val="2"/>
          <w:sz w:val="24"/>
          <w:szCs w:val="24"/>
          <w:lang w:eastAsia="ko-KR"/>
        </w:rPr>
        <w:t>엔터프라이즈 등에서 성과 확인</w:t>
      </w:r>
    </w:p>
    <w:p w14:paraId="21C0927E" w14:textId="77777777" w:rsidR="009F394C" w:rsidRDefault="009F394C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694982D" w14:textId="7DD2A855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2.0 시대를 맞아 </w:t>
      </w:r>
      <w:r w:rsidR="005B1DD2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BD69F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새로운 성장 동력으로 제시한 5대 사업군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고른 성장세를 </w:t>
      </w:r>
      <w:r w:rsidR="00BD69FF">
        <w:rPr>
          <w:rFonts w:asciiTheme="majorHAnsi" w:eastAsiaTheme="majorHAnsi" w:hAnsiTheme="majorHAnsi" w:hint="eastAsia"/>
          <w:sz w:val="24"/>
          <w:szCs w:val="24"/>
          <w:lang w:eastAsia="ko-KR"/>
        </w:rPr>
        <w:t>이어가며</w:t>
      </w:r>
      <w:r w:rsidR="00CD765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실질적 성과로 연결되고 있다고 밝혔다.</w:t>
      </w:r>
    </w:p>
    <w:p w14:paraId="4D9EDE1F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BC3B0E" w14:textId="3F55029C" w:rsidR="00BB76D8" w:rsidRPr="00BB76D8" w:rsidRDefault="00BB76D8" w:rsidP="00CD765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유무선통신 사업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DB4733">
        <w:rPr>
          <w:rFonts w:asciiTheme="majorHAnsi" w:eastAsiaTheme="majorHAnsi" w:hAnsiTheme="majorHAnsi"/>
          <w:sz w:val="24"/>
          <w:szCs w:val="24"/>
          <w:lang w:eastAsia="ko-KR"/>
        </w:rPr>
        <w:t xml:space="preserve">MNO 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리더십을 </w:t>
      </w:r>
      <w:proofErr w:type="spellStart"/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공고히하고</w:t>
      </w:r>
      <w:proofErr w:type="spellEnd"/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있다.</w:t>
      </w:r>
      <w:r w:rsidR="00CD765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C6F3D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3C6F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지난 분기 1</w:t>
      </w:r>
      <w:r w:rsidR="005B1DD2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00</w:t>
      </w:r>
      <w:r w:rsidR="00FE78EE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만명을 돌파한 5G 가입자가 전체 </w:t>
      </w:r>
      <w:proofErr w:type="spellStart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핸드셋</w:t>
      </w:r>
      <w:proofErr w:type="spellEnd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가입자의 절반을 차지하는 등 대세화 단계에 접어들고 있는 시점에 맞춰 신규 요금제를 출시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고객의 선택권을 강화해 서비스 경쟁력을 높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였다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SKB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양적 성장을 </w:t>
      </w:r>
      <w:proofErr w:type="spellStart"/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바탕으로한</w:t>
      </w:r>
      <w:proofErr w:type="spellEnd"/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>미디어 사업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동기 대비 </w:t>
      </w:r>
      <w:r w:rsidR="00DB4733">
        <w:rPr>
          <w:rFonts w:asciiTheme="majorHAnsi" w:eastAsiaTheme="majorHAnsi" w:hAnsiTheme="majorHAnsi"/>
          <w:sz w:val="24"/>
          <w:szCs w:val="24"/>
          <w:lang w:eastAsia="ko-KR"/>
        </w:rPr>
        <w:t xml:space="preserve">22.3% 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성장한 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>매</w:t>
      </w:r>
      <w:r w:rsidR="005B1D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 </w:t>
      </w:r>
      <w:r w:rsidR="00B0737E">
        <w:rPr>
          <w:rFonts w:asciiTheme="majorHAnsi" w:eastAsiaTheme="majorHAnsi" w:hAnsiTheme="majorHAnsi"/>
          <w:sz w:val="24"/>
          <w:szCs w:val="24"/>
          <w:lang w:eastAsia="ko-KR"/>
        </w:rPr>
        <w:t>3,821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>억원</w:t>
      </w:r>
      <w:r w:rsidR="00CD765C">
        <w:rPr>
          <w:rFonts w:asciiTheme="majorHAnsi" w:eastAsiaTheme="majorHAnsi" w:hAnsiTheme="majorHAnsi" w:hint="eastAsia"/>
          <w:sz w:val="24"/>
          <w:szCs w:val="24"/>
          <w:lang w:eastAsia="ko-KR"/>
        </w:rPr>
        <w:t>을 기록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="00B0737E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6A326239" w14:textId="77777777" w:rsidR="00BB76D8" w:rsidRPr="00CD765C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EF1241" w14:textId="5A5716EC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데이터센터와 클라우드를 중심으로 한 엔터프라이즈 사업 매출은 3,743억원으로 전년 동기 대비 13.8% 성장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2분기 연속 전년 동기 대비 </w:t>
      </w:r>
      <w:proofErr w:type="spellStart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두자릿수</w:t>
      </w:r>
      <w:proofErr w:type="spellEnd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성장을 달성했다. 데이터센터</w:t>
      </w:r>
      <w:r w:rsidR="000E310A">
        <w:rPr>
          <w:rFonts w:asciiTheme="majorHAnsi" w:eastAsiaTheme="majorHAnsi" w:hAnsiTheme="majorHAnsi" w:hint="eastAsia"/>
          <w:sz w:val="24"/>
          <w:szCs w:val="24"/>
          <w:lang w:eastAsia="ko-KR"/>
        </w:rPr>
        <w:t>에 대한 수요가</w:t>
      </w:r>
      <w:r w:rsidR="00BC03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상승하고 있기 때문에 매출 성장이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지속될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것으로 기대된다. 클라우드 사업은 매출액이 전년 동기 대비 133% 증가하는 등 급성장하고 있다.</w:t>
      </w:r>
    </w:p>
    <w:p w14:paraId="539C1085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328E0B" w14:textId="7A19A8A2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구독 서비스는 올해 상반기 총 상품 판매액(GMV, Gross Merchandise Volume) 2,600억원을 달성했다. 특히 T우주는 20~40대를 중심으로 이용자 120만명을 돌파하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는 등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꾸준히 성장하고 있다. 출시 1년을 맞이한 '</w:t>
      </w:r>
      <w:proofErr w:type="spellStart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'도 MAU(월간 실 사용자 수) 163만명, 누적 다운로드 870만회를 기록했다.</w:t>
      </w:r>
    </w:p>
    <w:p w14:paraId="1F7FF9AA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B99B50B" w14:textId="699D6E32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최근 SKT는 하나금융그룹과 4천억</w:t>
      </w:r>
      <w:r w:rsidR="007867E8">
        <w:rPr>
          <w:rFonts w:asciiTheme="majorHAnsi" w:eastAsiaTheme="majorHAnsi" w:hAnsiTheme="majorHAnsi" w:hint="eastAsia"/>
          <w:sz w:val="24"/>
          <w:szCs w:val="24"/>
          <w:lang w:eastAsia="ko-KR"/>
        </w:rPr>
        <w:t>원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대의 지분 교환과 전략적 파트너십을 체결했다. SKT는 이종 산업 간 초협력을 통해 혁신 창출에 앞장서 왔던 것처럼 ICT와 금융의 융합을 통해 미래 ICT 금융 혁신을 추진</w:t>
      </w:r>
      <w:r w:rsidR="007867E8">
        <w:rPr>
          <w:rFonts w:asciiTheme="majorHAnsi" w:eastAsiaTheme="majorHAnsi" w:hAnsiTheme="majorHAnsi" w:hint="eastAsia"/>
          <w:sz w:val="24"/>
          <w:szCs w:val="24"/>
          <w:lang w:eastAsia="ko-KR"/>
        </w:rPr>
        <w:t>할 계획이다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22C32903" w14:textId="77777777" w:rsidR="00BB76D8" w:rsidRPr="00BB76D8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51FEE1" w14:textId="1414014F" w:rsidR="004A65BC" w:rsidRDefault="00BB76D8" w:rsidP="00BB76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</w:t>
      </w:r>
      <w:r w:rsidR="00DB4733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DB4733">
        <w:rPr>
          <w:rFonts w:asciiTheme="majorHAnsi" w:eastAsiaTheme="majorHAnsi" w:hAnsiTheme="majorHAnsi" w:hint="eastAsia"/>
          <w:sz w:val="24"/>
          <w:szCs w:val="24"/>
          <w:lang w:eastAsia="ko-KR"/>
        </w:rPr>
        <w:t>최고 재무 책임자)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는 “SKT 2.0시대의 성장 전략으로 제시한 5대 사업군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고르게 성장하며 실질적인 성과로 나타나고 있다"</w:t>
      </w:r>
      <w:proofErr w:type="spellStart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"지속적인 성장과 혁신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주주가치 제고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>로 이어질 수 있도록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C03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최선을 다 </w:t>
      </w:r>
      <w:r w:rsidRPr="00BB76D8">
        <w:rPr>
          <w:rFonts w:asciiTheme="majorHAnsi" w:eastAsiaTheme="majorHAnsi" w:hAnsiTheme="majorHAnsi" w:hint="eastAsia"/>
          <w:sz w:val="24"/>
          <w:szCs w:val="24"/>
          <w:lang w:eastAsia="ko-KR"/>
        </w:rPr>
        <w:t>할 것"이라고 밝혔다.</w:t>
      </w:r>
    </w:p>
    <w:p w14:paraId="5EABCBAA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FB10EFF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02D33BE1" w14:textId="77777777" w:rsidR="008B47AC" w:rsidRDefault="008B47AC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0DB8079B" w14:textId="579952CC" w:rsidR="008B47AC" w:rsidRDefault="008B47AC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300A45C2" w14:textId="77777777" w:rsidR="007867E8" w:rsidRDefault="007867E8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</w:p>
    <w:p w14:paraId="38EB6A1F" w14:textId="69462DC1" w:rsidR="004A65BC" w:rsidRPr="0003329A" w:rsidRDefault="004A65BC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lastRenderedPageBreak/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3A52F9E9" w14:textId="77777777" w:rsidR="004A65BC" w:rsidRDefault="004A65BC" w:rsidP="004A65BC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1C4A2089" w14:textId="03778DFE" w:rsidR="004A65BC" w:rsidRPr="0003329A" w:rsidRDefault="004A65BC" w:rsidP="004A65BC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bookmarkStart w:id="1" w:name="_Hlk63184344"/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4A65BC" w:rsidRPr="0003329A" w14:paraId="0A603930" w14:textId="77777777" w:rsidTr="000341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CEE6C8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787DA5" w14:textId="7EA41CB9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8E780" w14:textId="6A94BB21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55FB10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8D34F4" w14:textId="1D61C874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3571EC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4A65BC" w:rsidRPr="0003329A" w14:paraId="2C307E27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A0BC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BEA" w14:textId="06B08E2C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2,899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BA7" w14:textId="744925F0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2,772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FA0" w14:textId="0422C9A0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51" w14:textId="16C31647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1,25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320" w14:textId="3A1CA748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65BC" w:rsidRPr="0003329A" w14:paraId="3F1267DB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7B9A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031" w14:textId="4F139CF7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B33" w14:textId="0FE3EEFE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,324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D5F" w14:textId="6DE5FACC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80C" w14:textId="5577C1CD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,95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25D" w14:textId="747B68F9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65BC" w:rsidRPr="0003329A" w14:paraId="48C7CAC5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0FE1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3FB" w14:textId="695C8507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479" w14:textId="1F472DED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9F4" w14:textId="051C1313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7.2%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0DF" w14:textId="79198B7D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C92" w14:textId="32D0A2A6" w:rsidR="004A65BC" w:rsidRPr="0003329A" w:rsidRDefault="0087235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6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7.6%</w:t>
            </w:r>
          </w:p>
        </w:tc>
      </w:tr>
    </w:tbl>
    <w:p w14:paraId="33BAB99D" w14:textId="77777777" w:rsidR="004A65BC" w:rsidRDefault="004A65BC" w:rsidP="004A65BC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 w:val="20"/>
          <w:szCs w:val="24"/>
          <w:lang w:eastAsia="ko-KR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‘21</w:t>
      </w:r>
      <w:r>
        <w:rPr>
          <w:rFonts w:ascii="맑은 고딕" w:hAnsi="맑은 고딕" w:hint="eastAsia"/>
          <w:b/>
          <w:bCs/>
          <w:szCs w:val="24"/>
          <w:lang w:eastAsia="ko-KR"/>
        </w:rPr>
        <w:t xml:space="preserve">년 분기별 실적은 인적분할을 반영하여 </w:t>
      </w:r>
      <w:proofErr w:type="spellStart"/>
      <w:r>
        <w:rPr>
          <w:rFonts w:ascii="맑은 고딕" w:hAnsi="맑은 고딕" w:hint="eastAsia"/>
          <w:b/>
          <w:bCs/>
          <w:szCs w:val="24"/>
          <w:lang w:eastAsia="ko-KR"/>
        </w:rPr>
        <w:t>재산정했습니다</w:t>
      </w:r>
      <w:proofErr w:type="spellEnd"/>
      <w:r>
        <w:rPr>
          <w:rFonts w:ascii="맑은 고딕" w:hAnsi="맑은 고딕" w:hint="eastAsia"/>
          <w:b/>
          <w:bCs/>
          <w:szCs w:val="24"/>
          <w:lang w:eastAsia="ko-KR"/>
        </w:rPr>
        <w:t>.</w:t>
      </w:r>
    </w:p>
    <w:bookmarkEnd w:id="1"/>
    <w:p w14:paraId="1D6F91E8" w14:textId="77777777" w:rsidR="004A65BC" w:rsidRPr="00C46FAF" w:rsidRDefault="004A65BC" w:rsidP="004A65BC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5C3D2AE6" w14:textId="77777777" w:rsidR="004A65BC" w:rsidRPr="0003329A" w:rsidRDefault="004A65BC" w:rsidP="004A65BC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4A65BC" w:rsidRPr="0003329A" w14:paraId="4DEA136B" w14:textId="77777777" w:rsidTr="000341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A3AD8B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458E3A" w14:textId="6633CCDA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6E3404" w14:textId="21C1BCB0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CE5B7D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98A2AE" w14:textId="14A1394F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</w:t>
            </w:r>
            <w:r w:rsidR="0041215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A59FA3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4A65BC" w:rsidRPr="0003329A" w14:paraId="66311225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DC98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C32" w14:textId="1766795F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738" w14:textId="5C3520F3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0,774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F54" w14:textId="62B27853" w:rsidR="004A65BC" w:rsidRPr="0003329A" w:rsidRDefault="008D710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725" w14:textId="41D64848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0,216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0CF" w14:textId="24346AC2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.2%</w:t>
            </w:r>
          </w:p>
        </w:tc>
      </w:tr>
      <w:tr w:rsidR="004A65BC" w:rsidRPr="0003329A" w14:paraId="3E466E9E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F355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7D9" w14:textId="31A4FCC9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A81" w14:textId="73EC16D5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,569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2F5" w14:textId="5FAF5458" w:rsidR="004A65BC" w:rsidRPr="0003329A" w:rsidRDefault="008D710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.7%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E67" w14:textId="21F36A69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79D" w14:textId="1D055CA0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65BC" w:rsidRPr="0003329A" w14:paraId="76D91939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029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9C9" w14:textId="0CB4B43F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,245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C81" w14:textId="67E7CFF2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DB3" w14:textId="470D03B8" w:rsidR="004A65BC" w:rsidRPr="0003329A" w:rsidRDefault="008D710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1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0.9%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7E3" w14:textId="17EB0E5B" w:rsidR="004A65BC" w:rsidRPr="0003329A" w:rsidRDefault="00A764B5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3D4" w14:textId="4F87699A" w:rsidR="004A65BC" w:rsidRPr="0003329A" w:rsidRDefault="00EA523B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</w:t>
            </w:r>
            <w:r w:rsidR="00854A1E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01A99E6A" w14:textId="77777777" w:rsidR="004A65BC" w:rsidRPr="00EC7F1D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2F01FA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46D6500" w14:textId="3B334257" w:rsidR="002911A2" w:rsidRDefault="002911A2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A6EEE" w14:textId="77777777" w:rsidR="004D6B7A" w:rsidRDefault="004D6B7A">
      <w:pPr>
        <w:spacing w:after="0" w:line="240" w:lineRule="auto"/>
      </w:pPr>
      <w:r>
        <w:separator/>
      </w:r>
    </w:p>
  </w:endnote>
  <w:endnote w:type="continuationSeparator" w:id="0">
    <w:p w14:paraId="2E9FCDE3" w14:textId="77777777" w:rsidR="004D6B7A" w:rsidRDefault="004D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DD36834" w:rsidR="00885E7E" w:rsidRDefault="00BD249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518083" wp14:editId="4697ECA0">
          <wp:simplePos x="0" y="0"/>
          <wp:positionH relativeFrom="margin">
            <wp:posOffset>5123815</wp:posOffset>
          </wp:positionH>
          <wp:positionV relativeFrom="paragraph">
            <wp:posOffset>-53503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919ED" w14:textId="77777777" w:rsidR="004D6B7A" w:rsidRDefault="004D6B7A">
      <w:pPr>
        <w:spacing w:after="0" w:line="240" w:lineRule="auto"/>
      </w:pPr>
      <w:r>
        <w:separator/>
      </w:r>
    </w:p>
  </w:footnote>
  <w:footnote w:type="continuationSeparator" w:id="0">
    <w:p w14:paraId="6E7CE2F7" w14:textId="77777777" w:rsidR="004D6B7A" w:rsidRDefault="004D6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0714"/>
    <w:rsid w:val="000A44F4"/>
    <w:rsid w:val="000B16C7"/>
    <w:rsid w:val="000B273A"/>
    <w:rsid w:val="000B3BFF"/>
    <w:rsid w:val="000B5ECE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10A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05B4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9B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2F7F54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25F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0350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16B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C6F3D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15F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7A"/>
    <w:rsid w:val="004D6BF5"/>
    <w:rsid w:val="004D6F0E"/>
    <w:rsid w:val="004D7FF9"/>
    <w:rsid w:val="004E1BCF"/>
    <w:rsid w:val="004E2A60"/>
    <w:rsid w:val="004E2DE9"/>
    <w:rsid w:val="004E3128"/>
    <w:rsid w:val="004E3948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16C2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943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1DD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4A35"/>
    <w:rsid w:val="0069580C"/>
    <w:rsid w:val="006A0133"/>
    <w:rsid w:val="006A1907"/>
    <w:rsid w:val="006A1FD3"/>
    <w:rsid w:val="006A21D0"/>
    <w:rsid w:val="006A2F5A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E8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A33"/>
    <w:rsid w:val="008417A9"/>
    <w:rsid w:val="00841CF4"/>
    <w:rsid w:val="00841ED1"/>
    <w:rsid w:val="00842558"/>
    <w:rsid w:val="008425F8"/>
    <w:rsid w:val="00845CE9"/>
    <w:rsid w:val="00846117"/>
    <w:rsid w:val="00847E7B"/>
    <w:rsid w:val="00850494"/>
    <w:rsid w:val="0085070F"/>
    <w:rsid w:val="00850AE6"/>
    <w:rsid w:val="00851480"/>
    <w:rsid w:val="00853FBC"/>
    <w:rsid w:val="00854A1E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357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4A"/>
    <w:rsid w:val="008B2C75"/>
    <w:rsid w:val="008B346C"/>
    <w:rsid w:val="008B412C"/>
    <w:rsid w:val="008B47A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10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0E42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E6E12"/>
    <w:rsid w:val="009F1C10"/>
    <w:rsid w:val="009F2193"/>
    <w:rsid w:val="009F2772"/>
    <w:rsid w:val="009F3846"/>
    <w:rsid w:val="009F394C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901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64B5"/>
    <w:rsid w:val="00A81431"/>
    <w:rsid w:val="00A83180"/>
    <w:rsid w:val="00A85231"/>
    <w:rsid w:val="00A87B7B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37E"/>
    <w:rsid w:val="00B07D8A"/>
    <w:rsid w:val="00B106E9"/>
    <w:rsid w:val="00B117AB"/>
    <w:rsid w:val="00B121B9"/>
    <w:rsid w:val="00B14221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FD8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0394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9FF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4934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7CC8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65C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5EE2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4733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4833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523B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018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E78EE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E3D3-447D-4685-AAC0-13412AB1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2022-08-02T14:34:00Z</dcterms:created>
  <dcterms:modified xsi:type="dcterms:W3CDTF">2022-08-09T00:17:00Z</dcterms:modified>
  <cp:version>0900.0001.01</cp:version>
</cp:coreProperties>
</file>