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329582AF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C87D4" w14:textId="77777777" w:rsidR="00387FF7" w:rsidRPr="00387FF7" w:rsidRDefault="00387FF7" w:rsidP="00387FF7">
      <w:pPr>
        <w:spacing w:before="140" w:after="140" w:line="240" w:lineRule="auto"/>
        <w:jc w:val="center"/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</w:pPr>
      <w:bookmarkStart w:id="0" w:name="_Hlk533704436"/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S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KT-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한국컴퓨터정보학회 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‘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대학생 개발자 양성</w:t>
      </w:r>
      <w:r w:rsidRPr="00387FF7">
        <w:rPr>
          <w:rFonts w:ascii="HY견고딕" w:eastAsia="HY견고딕" w:cs="Arial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’</w:t>
      </w:r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 xml:space="preserve"> </w:t>
      </w:r>
      <w:proofErr w:type="spellStart"/>
      <w:r w:rsidRPr="00387FF7">
        <w:rPr>
          <w:rFonts w:ascii="HY견고딕" w:eastAsia="HY견고딕" w:cs="Arial" w:hint="eastAsia"/>
          <w:bCs/>
          <w:color w:val="7F7F7F" w:themeColor="text1" w:themeTint="80"/>
          <w:spacing w:val="-22"/>
          <w:w w:val="95"/>
          <w:kern w:val="2"/>
          <w:sz w:val="36"/>
          <w:szCs w:val="36"/>
          <w:lang w:eastAsia="ko-KR"/>
        </w:rPr>
        <w:t>맞손</w:t>
      </w:r>
      <w:proofErr w:type="spellEnd"/>
    </w:p>
    <w:p w14:paraId="55E3BDB6" w14:textId="77777777" w:rsidR="00387FF7" w:rsidRPr="00387FF7" w:rsidRDefault="00387FF7" w:rsidP="00387FF7">
      <w:pPr>
        <w:wordWrap w:val="0"/>
        <w:spacing w:before="140" w:after="140" w:line="240" w:lineRule="auto"/>
        <w:jc w:val="center"/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</w:pPr>
      <w:r w:rsidRPr="00387FF7"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AI</w:t>
      </w:r>
      <w:r w:rsidRPr="00387FF7">
        <w:rPr>
          <w:rFonts w:ascii="바탕" w:eastAsia="바탕" w:hAnsi="바탕" w:cs="바탕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∙</w:t>
      </w:r>
      <w:r w:rsidRPr="00387FF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 xml:space="preserve">메타버스 대학 교육과정 공동 개발 </w:t>
      </w:r>
      <w:r w:rsidRPr="00387FF7">
        <w:rPr>
          <w:rFonts w:ascii="HY견고딕" w:eastAsia="HY견고딕" w:cs="Arial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 xml:space="preserve">MOU </w:t>
      </w:r>
      <w:r w:rsidRPr="00387FF7">
        <w:rPr>
          <w:rFonts w:ascii="HY견고딕" w:eastAsia="HY견고딕" w:cs="Arial" w:hint="eastAsia"/>
          <w:bCs/>
          <w:color w:val="000000"/>
          <w:spacing w:val="-12"/>
          <w:w w:val="95"/>
          <w:kern w:val="2"/>
          <w:sz w:val="45"/>
          <w:szCs w:val="45"/>
          <w:lang w:eastAsia="ko-KR"/>
        </w:rPr>
        <w:t>체결</w:t>
      </w:r>
    </w:p>
    <w:bookmarkEnd w:id="0"/>
    <w:p w14:paraId="1CF1C5F6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SKT-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학계, 산학협력 통해 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∙메타버스 분야 </w:t>
      </w:r>
      <w:proofErr w:type="spellStart"/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기본∙심화</w:t>
      </w:r>
      <w:proofErr w:type="spellEnd"/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교육과정 개발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…10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여개 대학 수업 편성 추진</w:t>
      </w:r>
    </w:p>
    <w:p w14:paraId="024435DA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KT ‘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N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UGU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I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음성인식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과 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proofErr w:type="spellEnd"/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등 기술 자산 활용해 대학생 개발자 양성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및 사회적 가치 확산 기대</w:t>
      </w:r>
    </w:p>
    <w:p w14:paraId="0DD2AA9D" w14:textId="77777777" w:rsidR="00387FF7" w:rsidRPr="00387FF7" w:rsidRDefault="00387FF7" w:rsidP="00387FF7">
      <w:pPr>
        <w:wordWrap w:val="0"/>
        <w:snapToGrid w:val="0"/>
        <w:spacing w:after="0" w:line="180" w:lineRule="atLeast"/>
        <w:ind w:left="252" w:hangingChars="100" w:hanging="252"/>
        <w:jc w:val="both"/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 K-Digital Platform사업 일환으로 진행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A</w:t>
      </w:r>
      <w:r w:rsidRPr="00387FF7">
        <w:rPr>
          <w:rFonts w:ascii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I</w:t>
      </w:r>
      <w:r w:rsidRPr="00387FF7">
        <w:rPr>
          <w:rFonts w:ascii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·메타버스 시대 선도 역할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4CE01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7181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6ABF1F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47181E">
        <w:rPr>
          <w:rFonts w:ascii="맑은 고딕" w:hAnsi="맑은 고딕" w:cs="Arial"/>
          <w:b/>
          <w:sz w:val="24"/>
          <w:szCs w:val="24"/>
          <w:lang w:eastAsia="ko-KR" w:bidi="ar-SA"/>
        </w:rPr>
        <w:t>7. 20</w:t>
      </w:r>
      <w:r w:rsidRPr="0047181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032E73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C4852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한국컴퓨터정보학회와 대학생을 위한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교육과정 공동 개발에 나선다.</w:t>
      </w:r>
    </w:p>
    <w:p w14:paraId="2CCF65DB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343E6" w14:textId="27786EF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사장 유영상,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https://www.sktelecom.com)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한국컴퓨터정보학회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KSCI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회장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신진섭</w:t>
      </w:r>
      <w:proofErr w:type="spellEnd"/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)와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메타버스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기본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심화과정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개발을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디지털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확산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및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활성화’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MOU를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체결했다고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E32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65D09104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D5824B7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대학 교육 과정 개발 사업은 고용노동부가 주관하는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플랫폼 사업의 일환이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다. SKT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이외에도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K-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트레이닝 및 디지털 선도기업 아카데미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등에 참여하고 있다.</w:t>
      </w:r>
    </w:p>
    <w:p w14:paraId="0985474B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0CAE4F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이번 업무협력 협약서에서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교육 관련 디지털 콘텐츠(기본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심화 과정) 공동 개발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산업계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구직자 대상 최신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ech.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강연 및 토론회 개최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프로젝트 및 </w:t>
      </w:r>
      <w:proofErr w:type="spellStart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캡스톤</w:t>
      </w:r>
      <w:proofErr w:type="spellEnd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디자인*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∙</w:t>
      </w:r>
      <w:proofErr w:type="spellStart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해커톤</w:t>
      </w:r>
      <w:proofErr w:type="spellEnd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 교육 확산을 추진하기로 합의했다.</w:t>
      </w:r>
    </w:p>
    <w:p w14:paraId="5687F107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leftChars="50" w:left="210" w:rightChars="40" w:right="88" w:hangingChars="50" w:hanging="1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</w:p>
    <w:p w14:paraId="38367BB3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leftChars="50" w:left="210" w:rightChars="40" w:right="88" w:hangingChars="50" w:hanging="10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</w:pPr>
      <w:r w:rsidRPr="0047181E"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  <w:t xml:space="preserve">※ </w:t>
      </w:r>
      <w:proofErr w:type="spellStart"/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캡스톤</w:t>
      </w:r>
      <w:proofErr w:type="spellEnd"/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디자인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(Capstone Design)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: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창의적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종합설계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능력을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갖춘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인재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양성을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목적으로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eastAsia="ko-KR"/>
        </w:rPr>
        <w:t>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산업체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현장에서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발생하는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문제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해결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능력을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키우기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위해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기획부터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개발까지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일련의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과정을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수행하는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프로젝트형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교육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 xml:space="preserve"> </w:t>
      </w:r>
      <w:r w:rsidRPr="0047181E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  <w:lang w:eastAsia="ko-KR"/>
        </w:rPr>
        <w:t>방식</w:t>
      </w:r>
    </w:p>
    <w:p w14:paraId="1D3459EC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6A68AE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양측은 최근 산업계 인력 수요가 확대되는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sym w:font="Wingdings" w:char="F09E"/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메타버스’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분야에서 현장 개발자들이 사용하는 </w:t>
      </w:r>
      <w:proofErr w:type="spellStart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파이선</w:t>
      </w:r>
      <w:proofErr w:type="spellEnd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언어와 딥러닝 모델,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유니티 프로그래밍 등 최신 기술을 대학생들에게 교육한다는 계획이다.</w:t>
      </w:r>
    </w:p>
    <w:p w14:paraId="193ED306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3251BE" w14:textId="1F939143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한국컴퓨터정보학회는 올 하반기 이 같이 구성된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교육 과정을 개발해 약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여개 대학에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메타버스 관련 수업을 편성</w:t>
      </w:r>
      <w:r w:rsidR="006766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6766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776A138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13A7DA" w14:textId="0C55153B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 이번 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메타버스 교육과정 공동 개발은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보유하고 있는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UGU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음성인식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이프랜드</w:t>
      </w:r>
      <w:proofErr w:type="spellEnd"/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proofErr w:type="spellStart"/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ifland</w:t>
      </w:r>
      <w:proofErr w:type="spellEnd"/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기술 자산을 활용해 산업현장과 학계의 간극을 좁히고,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대학생 개발자</w:t>
      </w:r>
      <w:r w:rsidR="009B25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역량을 </w:t>
      </w:r>
      <w:r w:rsidR="008A7A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키운다는 사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회적 가치 확산의 의미가 있다.</w:t>
      </w:r>
    </w:p>
    <w:p w14:paraId="361B2D1D" w14:textId="77777777" w:rsidR="0047181E" w:rsidRP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9E7FFC" w14:textId="064C1C1C" w:rsidR="0047181E" w:rsidRDefault="0047181E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이준호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ESG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 담당은 “한국컴퓨터정보학회와 산학협력을 통해 개발한 실습형 A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sym w:font="Wingdings" w:char="F09E"/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메타버스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 과정을 통해 학생들이 관련 기술 개발의 실전 감각을 향상시키고,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산업체 현장에 바로 적응할 수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있는 인재를 양성해 선순환적 생태계를 만들어낼 것으로 기대한다</w:t>
      </w:r>
      <w:r w:rsidRPr="004718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4718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0DF226F" w14:textId="7B38C201" w:rsidR="004E32AD" w:rsidRDefault="004E32AD" w:rsidP="004718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E32AD" w14:paraId="58A51442" w14:textId="77777777" w:rsidTr="00413C1A"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0AD3C0" w14:textId="224CAC52" w:rsidR="004E32AD" w:rsidRPr="004E32AD" w:rsidRDefault="004E32AD" w:rsidP="0004276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  <w:r w:rsidRPr="004E32A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사진설명 </w:t>
            </w:r>
            <w:r w:rsidRPr="004E32AD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 xml:space="preserve">: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텔레콤은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한국컴퓨터정보학회와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‘AI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∙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메타버스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기본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및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심화과정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개발을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통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 디지털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확산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및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활성화’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MOU를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체결했다고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일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밝혔다</w:t>
            </w:r>
            <w:r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  <w:r w:rsidR="0004276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0427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양측은 </w:t>
            </w:r>
            <w:r w:rsidR="00042767"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대학생을 위한 </w:t>
            </w:r>
            <w:r w:rsidR="00042767" w:rsidRPr="0047181E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AI∙</w:t>
            </w:r>
            <w:r w:rsidR="00042767" w:rsidRPr="0047181E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메타버스 교육과정 공동 개발에 나선다.</w:t>
            </w:r>
            <w:r w:rsidR="00042767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B4156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한국컴퓨터정보학회 </w:t>
            </w:r>
            <w:proofErr w:type="spellStart"/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신진섭</w:t>
            </w:r>
            <w:proofErr w:type="spellEnd"/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회장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(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왼쪽)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, SK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텔레콤 </w:t>
            </w:r>
            <w:proofErr w:type="spellStart"/>
            <w:r w:rsidR="00B4156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김황</w:t>
            </w:r>
            <w:proofErr w:type="spellEnd"/>
            <w:r w:rsidR="00B4156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 xml:space="preserve"> E</w:t>
            </w:r>
            <w:r w:rsidR="00B41568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SG</w:t>
            </w:r>
            <w:r w:rsidR="00B41568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추진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팀장</w:t>
            </w:r>
            <w:r w:rsidRPr="004E32AD"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  <w:t>(</w:t>
            </w:r>
            <w:r w:rsidRPr="004E32AD">
              <w:rPr>
                <w:rFonts w:ascii="맑은 고딕" w:hAnsi="맑은 고딕" w:cs="굴림" w:hint="eastAsia"/>
                <w:sz w:val="24"/>
                <w:szCs w:val="24"/>
                <w:lang w:eastAsia="ko-KR" w:bidi="ar-SA"/>
              </w:rPr>
              <w:t>오른쪽)</w:t>
            </w:r>
          </w:p>
          <w:p w14:paraId="596A289E" w14:textId="77777777" w:rsidR="004E32AD" w:rsidRPr="00600370" w:rsidRDefault="004E32AD" w:rsidP="00413C1A">
            <w:pPr>
              <w:tabs>
                <w:tab w:val="left" w:pos="2625"/>
              </w:tabs>
              <w:spacing w:after="0" w:line="240" w:lineRule="auto"/>
              <w:ind w:right="88" w:firstLine="240"/>
              <w:jc w:val="both"/>
              <w:rPr>
                <w:rFonts w:ascii="맑은 고딕" w:hAnsi="맑은 고딕" w:cs="굴림"/>
                <w:sz w:val="24"/>
                <w:szCs w:val="24"/>
                <w:lang w:eastAsia="ko-KR" w:bidi="ar-SA"/>
              </w:rPr>
            </w:pPr>
          </w:p>
        </w:tc>
      </w:tr>
    </w:tbl>
    <w:p w14:paraId="5007002B" w14:textId="77777777" w:rsidR="004E32AD" w:rsidRDefault="004E32AD" w:rsidP="00633E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708326B2" w:rsidR="00F909A6" w:rsidRPr="00A55AE0" w:rsidRDefault="00A55AE0" w:rsidP="00633E63">
      <w:pPr>
        <w:widowControl w:val="0"/>
        <w:wordWrap w:val="0"/>
        <w:snapToGrid w:val="0"/>
        <w:spacing w:after="0" w:line="240" w:lineRule="auto"/>
        <w:ind w:rightChars="40" w:right="88" w:firstLineChars="100" w:firstLine="22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▶ 관련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문의: SK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실 </w:t>
      </w:r>
      <w:r w:rsidR="00587C42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</w:t>
      </w:r>
      <w:r w:rsidR="00587C42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박지웅 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매니저 (02-6100-3</w:t>
      </w:r>
      <w:r w:rsidR="00587C42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832</w:t>
      </w: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30842CDC" w:rsidR="00495C37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81E2A83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72477D5B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29F35406" w14:textId="77777777" w:rsidR="00495C37" w:rsidRPr="00495C37" w:rsidRDefault="00495C37" w:rsidP="00495C37">
      <w:pPr>
        <w:rPr>
          <w:rFonts w:cs="Arial"/>
          <w:sz w:val="24"/>
          <w:szCs w:val="24"/>
          <w:lang w:eastAsia="ko-KR" w:bidi="ar-SA"/>
        </w:rPr>
      </w:pPr>
    </w:p>
    <w:p w14:paraId="59B9B09D" w14:textId="76EB2BF7" w:rsidR="002911A2" w:rsidRPr="00495C37" w:rsidRDefault="00495C37" w:rsidP="00495C37">
      <w:pPr>
        <w:tabs>
          <w:tab w:val="left" w:pos="7380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495C37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80EB5" w14:textId="77777777" w:rsidR="00432407" w:rsidRDefault="00432407">
      <w:pPr>
        <w:spacing w:after="0" w:line="240" w:lineRule="auto"/>
      </w:pPr>
      <w:r>
        <w:separator/>
      </w:r>
    </w:p>
  </w:endnote>
  <w:endnote w:type="continuationSeparator" w:id="0">
    <w:p w14:paraId="0D66D2D2" w14:textId="77777777" w:rsidR="00432407" w:rsidRDefault="0043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65633CC9" w:rsidR="00BB13A8" w:rsidRDefault="00D53E1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1FD1AC" wp14:editId="4EEE0100">
          <wp:simplePos x="0" y="0"/>
          <wp:positionH relativeFrom="margin">
            <wp:align>right</wp:align>
          </wp:positionH>
          <wp:positionV relativeFrom="paragraph">
            <wp:posOffset>16511</wp:posOffset>
          </wp:positionV>
          <wp:extent cx="1219200" cy="304800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A1FD" w14:textId="77777777" w:rsidR="00432407" w:rsidRDefault="00432407">
      <w:pPr>
        <w:spacing w:after="0" w:line="240" w:lineRule="auto"/>
      </w:pPr>
      <w:r>
        <w:separator/>
      </w:r>
    </w:p>
  </w:footnote>
  <w:footnote w:type="continuationSeparator" w:id="0">
    <w:p w14:paraId="3E640C3E" w14:textId="77777777" w:rsidR="00432407" w:rsidRDefault="00432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2767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91B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FF7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3C7F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2407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181E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95C37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32AD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C42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3E63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63F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A7A28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254A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55AE0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568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3E18"/>
    <w:rsid w:val="00D5639C"/>
    <w:rsid w:val="00D56D0C"/>
    <w:rsid w:val="00D6066F"/>
    <w:rsid w:val="00D60743"/>
    <w:rsid w:val="00D648A4"/>
    <w:rsid w:val="00D6737A"/>
    <w:rsid w:val="00D7297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21B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E596-B1F0-46DE-BFA9-040A5D8C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2022-07-19T01:19:00Z</dcterms:created>
  <dcterms:modified xsi:type="dcterms:W3CDTF">2022-07-19T02:17:00Z</dcterms:modified>
  <cp:version>0900.0001.01</cp:version>
</cp:coreProperties>
</file>