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B2D1" w14:textId="3F575162" w:rsidR="00D7266B" w:rsidRDefault="00184215" w:rsidP="00F73BB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2030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텔레콤 </w:t>
      </w:r>
      <w:r w:rsidR="002030B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–</w:t>
      </w:r>
      <w:r w:rsidR="002030B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030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하나금융</w:t>
      </w:r>
      <w:r w:rsidR="00BA39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그룹</w:t>
      </w:r>
      <w:r w:rsidR="002030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5E0A3AFB" w14:textId="4C4F3CCC" w:rsidR="00184215" w:rsidRDefault="00344DBC" w:rsidP="00F73BB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초협력 통해 </w:t>
      </w:r>
      <w:r w:rsidR="00212B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미래 </w:t>
      </w:r>
      <w:r w:rsidR="00212B9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ICT</w:t>
      </w:r>
      <w:r w:rsidR="00212B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금융 혁신 나선다</w:t>
      </w:r>
    </w:p>
    <w:p w14:paraId="0085BF7D" w14:textId="58FD483C" w:rsidR="003E395D" w:rsidRPr="00DF0DD1" w:rsidRDefault="00B4042B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46" w:hangingChars="100" w:hanging="246"/>
        <w:jc w:val="both"/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</w:pPr>
      <w:r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-</w:t>
      </w:r>
      <w:r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</w:t>
      </w:r>
      <w:r w:rsidR="002030B8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S</w:t>
      </w:r>
      <w:r w:rsidR="002030B8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>KT</w:t>
      </w:r>
      <w:r w:rsidR="00EA7905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>–</w:t>
      </w:r>
      <w:r w:rsidR="00EA7905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하나금융,</w:t>
      </w:r>
      <w:r w:rsidR="00EA7905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</w:t>
      </w:r>
      <w:r w:rsidR="00DF0DD1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총 </w:t>
      </w:r>
      <w:r w:rsidR="00212B9A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>4</w:t>
      </w:r>
      <w:r w:rsidR="00212B9A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천억 대 </w:t>
      </w:r>
      <w:r w:rsidR="00EA7905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지분 교환</w:t>
      </w:r>
      <w:r w:rsidR="00DF0DD1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및</w:t>
      </w:r>
      <w:r w:rsidR="00D0076C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전략적 파트너십 체결하</w:t>
      </w:r>
      <w:r w:rsidR="00672BD0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며</w:t>
      </w:r>
      <w:r w:rsidR="00D0076C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협력 </w:t>
      </w:r>
      <w:r w:rsidR="006C1E83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약속</w:t>
      </w:r>
    </w:p>
    <w:p w14:paraId="2D726783" w14:textId="1EEFDB00" w:rsidR="005A2C5A" w:rsidRDefault="003E395D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672BD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ICT</w:t>
      </w:r>
      <w:r w:rsidR="00672BD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와 금융 </w:t>
      </w:r>
      <w:r w:rsidR="00212B9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융합</w:t>
      </w:r>
      <w:r w:rsidR="00672BD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해 </w:t>
      </w:r>
      <w:r w:rsidR="005A2C5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디지털 금융 선보이고 고객가치 혁신할 신사업 추진</w:t>
      </w:r>
      <w:r w:rsidR="000A183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키로</w:t>
      </w:r>
    </w:p>
    <w:p w14:paraId="05595DAF" w14:textId="2CBD0779" w:rsidR="001A31D4" w:rsidRPr="005A2C5A" w:rsidRDefault="005A2C5A" w:rsidP="005A2C5A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A8038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</w:t>
      </w:r>
      <w:r w:rsidR="00A8038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스퀘어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와 협력해 커머스</w:t>
      </w:r>
      <w:r w:rsidR="00CB3D23" w:rsidRPr="00CB3D23">
        <w:rPr>
          <w:rFonts w:hint="eastAsia"/>
          <w:lang w:eastAsia="ko-KR"/>
        </w:rPr>
        <w:t xml:space="preserve"> </w:t>
      </w:r>
      <w:r w:rsidR="00CB3D23" w:rsidRP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미디어 </w:t>
      </w:r>
      <w:r w:rsidR="00CB3D23" w:rsidRP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보안</w:t>
      </w:r>
      <w:r w:rsidR="00CB3D2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등과 금융 융합 상품 선보일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25ABC" w14:textId="535EBEF6" w:rsidR="00096325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F90D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F90D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6D010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활용 부탁드립니다.</w:t>
            </w:r>
          </w:p>
          <w:p w14:paraId="506BC08A" w14:textId="7934A318" w:rsidR="00F90DA7" w:rsidRPr="00F90DA7" w:rsidRDefault="00F90DA7" w:rsidP="00F90DA7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하나금융지주에서도 </w:t>
            </w:r>
            <w:r w:rsidR="006C1E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해당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내용의 보도자료를 배포할 예정입니다.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0249F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030B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030B8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EC5299" w14:textId="77777777" w:rsidR="0092194B" w:rsidRPr="00184215" w:rsidRDefault="0092194B" w:rsidP="009219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하나금융그룹(회장 함영주)과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천억 대의 대규모 지분을 교환하고 전략적 파트너십을 체결했다고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406E2774" w14:textId="2470A7C9" w:rsidR="0092194B" w:rsidRDefault="0092194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E18750" w14:textId="4B94364E" w:rsidR="008D5AF2" w:rsidRDefault="00E720D6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 파트너십 체결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특정 회사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혹은 사업 영역에서의 협력을 약속하는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MOU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체결과 달리 </w:t>
      </w:r>
      <w:r w:rsidR="008D5AF2">
        <w:rPr>
          <w:rFonts w:asciiTheme="majorHAnsi" w:eastAsiaTheme="majorHAnsi" w:hAnsiTheme="majorHAnsi"/>
          <w:sz w:val="24"/>
          <w:szCs w:val="24"/>
          <w:lang w:eastAsia="ko-KR"/>
        </w:rPr>
        <w:t>SK ICT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패밀리와 하나금융그룹 간 협력의 중요한 출발점이라는 점에서 의미가 남다르다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양사는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I</w:t>
      </w:r>
      <w:r w:rsidR="008D5AF2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 전반을 아우르는 폭넓은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영역에서의 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협력 추진을 위해 시너지 협의체를 구성하고 정기적인 만남을 가질 예정이라고 밝혔다.</w:t>
      </w:r>
    </w:p>
    <w:p w14:paraId="1B500845" w14:textId="77777777" w:rsidR="008D5AF2" w:rsidRDefault="008D5AF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24F34FB" w14:textId="507BBE21" w:rsidR="0092194B" w:rsidRDefault="0092194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이종 산업 간 초협력을 통한 혁신 창출에 앞장서 왔던 것처럼 이번에도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금융의 융합을 통해 미래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 혁신을 추진하겠다고 밝혔다.</w:t>
      </w:r>
    </w:p>
    <w:p w14:paraId="3B720707" w14:textId="77777777" w:rsidR="0092194B" w:rsidRDefault="0092194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511438" w14:textId="2CB9AA7F" w:rsidR="002030B8" w:rsidRDefault="002030B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백억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 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규모의 하나카드 지분을 하나금융지주에 매각하고,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 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백억원</w:t>
      </w:r>
      <w:r w:rsidR="00564F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규모의 하나금융지주 지분을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매입</w:t>
      </w:r>
      <w:r w:rsidR="005B4141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는 하나금융지주 지분 약</w:t>
      </w:r>
      <w:r w:rsidR="002200E2">
        <w:rPr>
          <w:rFonts w:asciiTheme="majorHAnsi" w:eastAsiaTheme="majorHAnsi" w:hAnsiTheme="majorHAnsi"/>
          <w:sz w:val="24"/>
          <w:szCs w:val="24"/>
          <w:lang w:eastAsia="ko-KR"/>
        </w:rPr>
        <w:t xml:space="preserve"> 3.1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2200E2">
        <w:rPr>
          <w:rFonts w:asciiTheme="majorHAnsi" w:eastAsiaTheme="majorHAnsi" w:hAnsiTheme="majorHAnsi"/>
          <w:sz w:val="24"/>
          <w:szCs w:val="24"/>
          <w:lang w:eastAsia="ko-KR"/>
        </w:rPr>
        <w:t>(7</w:t>
      </w:r>
      <w:r w:rsidR="002200E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2200E2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일 종가 기준)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를 보유하게 된다.</w:t>
      </w:r>
      <w:r w:rsidR="005B41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이를 통해 </w:t>
      </w:r>
      <w:r w:rsidR="00600059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6000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D60A13">
        <w:rPr>
          <w:rFonts w:asciiTheme="majorHAnsi" w:eastAsiaTheme="majorHAnsi" w:hAnsiTheme="majorHAnsi" w:hint="eastAsia"/>
          <w:sz w:val="24"/>
          <w:szCs w:val="24"/>
          <w:lang w:eastAsia="ko-KR"/>
        </w:rPr>
        <w:t>금융 전방위 영역에서의 긴밀한 협력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추진이 기대된다.</w:t>
      </w:r>
    </w:p>
    <w:p w14:paraId="4E902572" w14:textId="0AF95BC3" w:rsidR="00EA7905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41F70C" w14:textId="6B6EFF82" w:rsidR="00EA7905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하나카드는 </w:t>
      </w:r>
      <w:r w:rsidR="002200E2" w:rsidRPr="002200E2">
        <w:rPr>
          <w:rFonts w:asciiTheme="majorHAnsi" w:eastAsiaTheme="majorHAnsi" w:hAnsiTheme="majorHAnsi"/>
          <w:sz w:val="24"/>
          <w:szCs w:val="24"/>
          <w:lang w:eastAsia="ko-KR"/>
        </w:rPr>
        <w:t>68</w:t>
      </w:r>
      <w:r w:rsidR="0088789B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억 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규모의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지분과 </w:t>
      </w:r>
      <w:r w:rsidRPr="002200E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가 보유한 3</w:t>
      </w:r>
      <w:r w:rsidR="002200E2" w:rsidRPr="002200E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88789B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억 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839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상당의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스퀘어 지분을 매입한다.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하나금융지주의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100%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자회사 하나카드는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지분 약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0.6%</w:t>
      </w:r>
      <w:r w:rsidR="006D0107">
        <w:rPr>
          <w:rFonts w:asciiTheme="majorHAnsi" w:eastAsiaTheme="majorHAnsi" w:hAnsiTheme="majorHAnsi"/>
          <w:sz w:val="24"/>
          <w:szCs w:val="24"/>
          <w:lang w:eastAsia="ko-KR"/>
        </w:rPr>
        <w:t>(7</w:t>
      </w:r>
      <w:r w:rsidR="006D01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6D0107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="006D0107">
        <w:rPr>
          <w:rFonts w:asciiTheme="majorHAnsi" w:eastAsiaTheme="majorHAnsi" w:hAnsiTheme="majorHAnsi" w:hint="eastAsia"/>
          <w:sz w:val="24"/>
          <w:szCs w:val="24"/>
          <w:lang w:eastAsia="ko-KR"/>
        </w:rPr>
        <w:t>일 종가 기준)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 지분 약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0.5%를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보유하게 된다.</w:t>
      </w:r>
    </w:p>
    <w:p w14:paraId="1F5DEF7F" w14:textId="71B9B01A" w:rsidR="00EA7905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2A1395" w14:textId="4426545E" w:rsidR="00CB3D23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양사는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금융의 디지털 전환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통신과 금융 데이터 결합을 통한 새로운 비즈니스 모델 발굴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E5A8B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양사 인프라 공동 활용</w:t>
      </w:r>
      <w:r w:rsidR="002E5A8B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27963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디지털 기반 공동 마케팅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 고객 특화 상품/서비스 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융합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E</w:t>
      </w:r>
      <w:r w:rsidR="00D0076C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협력을 통한 사회적 역할 확대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8D5AF2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영역에서의 협력을 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약속하는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44DBC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344DBC">
        <w:rPr>
          <w:rFonts w:asciiTheme="majorHAnsi" w:eastAsiaTheme="majorHAnsi" w:hAnsiTheme="majorHAnsi"/>
          <w:sz w:val="24"/>
          <w:szCs w:val="24"/>
          <w:lang w:eastAsia="ko-KR"/>
        </w:rPr>
        <w:t>OU</w:t>
      </w:r>
      <w:r w:rsidR="00344DBC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체결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0F7C50F8" w14:textId="77777777" w:rsidR="00564FC0" w:rsidRDefault="00564FC0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E397B2" w14:textId="59959942" w:rsidR="00D0076C" w:rsidRPr="005A2C5A" w:rsidRDefault="005A2C5A" w:rsidP="00D0076C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5A2C5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</w:t>
      </w:r>
      <w:r w:rsidRPr="005A2C5A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ICT</w:t>
      </w:r>
      <w:r w:rsidRPr="005A2C5A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와 금융 </w:t>
      </w:r>
      <w:r w:rsidR="00212B9A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융합</w:t>
      </w:r>
      <w:r w:rsidRPr="005A2C5A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해 디지털 금융 선보이고 고객가치 혁신할 신사업 추진</w:t>
      </w:r>
    </w:p>
    <w:p w14:paraId="14EC6C05" w14:textId="77777777" w:rsidR="002030B8" w:rsidRDefault="002030B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7527C7" w14:textId="728614DB" w:rsidR="005A2C5A" w:rsidRDefault="00883924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우선 </w:t>
      </w:r>
      <w:r w:rsidR="005A2C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금융의 디지털 전환 차원에서 </w:t>
      </w:r>
      <w:r w:rsidR="005A2C5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A2C5A">
        <w:rPr>
          <w:rFonts w:asciiTheme="majorHAnsi" w:eastAsiaTheme="majorHAnsi" w:hAnsiTheme="majorHAnsi" w:hint="eastAsia"/>
          <w:sz w:val="24"/>
          <w:szCs w:val="24"/>
          <w:lang w:eastAsia="ko-KR"/>
        </w:rPr>
        <w:t>기반 금융 서비스 구축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을 검토한다.</w:t>
      </w:r>
      <w:r w:rsidR="005A2C5A">
        <w:rPr>
          <w:rFonts w:asciiTheme="majorHAnsi" w:eastAsiaTheme="majorHAnsi" w:hAnsiTheme="majorHAnsi"/>
          <w:sz w:val="24"/>
          <w:szCs w:val="24"/>
          <w:lang w:eastAsia="ko-KR"/>
        </w:rPr>
        <w:t xml:space="preserve"> AICC(AI Contact Center), 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>챗봇 등을 도입해 고객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>응대에 활용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하거나 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>를 활용한 투자 정보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제공 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논의할 예정이다.</w:t>
      </w:r>
    </w:p>
    <w:p w14:paraId="2017F121" w14:textId="1162DF89" w:rsidR="00DA3AC9" w:rsidRPr="006C1E83" w:rsidRDefault="00DA3AC9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2638B4" w14:textId="55E7FF87" w:rsidR="008D5AF2" w:rsidRDefault="008D5AF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하나금융그룹의 클라우드 도입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에도 도움을 줄 수 있을 것으로 기대된다.</w:t>
      </w:r>
      <w:r w:rsidR="002E5A8B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자체 개발한 컨테이너 기술*을 활용해 서비스 출시 및 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업데이트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경쟁력을 높여줄 수 있는 등 금융에 최적화된 클라우드 솔루션을 제공할 수 있다.</w:t>
      </w:r>
    </w:p>
    <w:p w14:paraId="5F346757" w14:textId="0D99DBBD" w:rsidR="00DA3AC9" w:rsidRPr="00DA3AC9" w:rsidRDefault="00DA3AC9" w:rsidP="00DA3A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i/>
          <w:szCs w:val="24"/>
          <w:lang w:eastAsia="ko-KR"/>
        </w:rPr>
      </w:pPr>
      <w:r w:rsidRPr="00DA3AC9">
        <w:rPr>
          <w:rFonts w:asciiTheme="majorHAnsi" w:eastAsiaTheme="majorHAnsi" w:hAnsiTheme="majorHAnsi" w:hint="eastAsia"/>
          <w:i/>
          <w:szCs w:val="24"/>
          <w:lang w:eastAsia="ko-KR"/>
        </w:rPr>
        <w:t>*</w:t>
      </w:r>
      <w:r w:rsidRPr="00DA3AC9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A3AC9">
        <w:rPr>
          <w:rFonts w:asciiTheme="majorHAnsi" w:eastAsiaTheme="majorHAnsi" w:hAnsiTheme="majorHAnsi" w:hint="eastAsia"/>
          <w:i/>
          <w:szCs w:val="24"/>
          <w:lang w:eastAsia="ko-KR"/>
        </w:rPr>
        <w:t>앱과 서비스 등 소프트웨어를 가상화하는 기술로 앱과 서비스 등의 출시와 수정에 소요되는 시간이 대폭 줄어드는 효과가 있음</w:t>
      </w:r>
    </w:p>
    <w:p w14:paraId="2585B734" w14:textId="4A01DAD8" w:rsidR="005A2C5A" w:rsidRDefault="005A2C5A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C36454" w14:textId="636D5B2A" w:rsidR="00CB3D23" w:rsidRDefault="00CB3D23" w:rsidP="00CB3D2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양사는 메타버스와 금융을 융합해 신사업 추진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에 대해서도 논의한다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예를 들어,</w:t>
      </w:r>
      <w:r w:rsidR="002E5A8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플랫폼에 하나금융그룹의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가상 지점을 구축해 아바타를 통해 고객 상담을 진행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하거나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생태계 내의 결제 서비스 구축에 도움을 줄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양사는 가상자산 사업에 대해서도 시너지 협의체를 통해 지속 논의할 예정이다.</w:t>
      </w:r>
    </w:p>
    <w:p w14:paraId="2F133ACC" w14:textId="77777777" w:rsidR="00CB3D23" w:rsidRDefault="00CB3D2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739891" w14:textId="15FB0C56" w:rsidR="00557CB8" w:rsidRDefault="00DA3AC9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비식별 처리된 </w:t>
      </w:r>
      <w:r w:rsidR="00767A3F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의 비금융 신용정보와 하나금융그룹의 금융정보 데이터를 결합해 새로운 비즈니스 모델 발굴</w:t>
      </w:r>
      <w:r w:rsidR="00557CB8">
        <w:rPr>
          <w:rFonts w:asciiTheme="majorHAnsi" w:eastAsiaTheme="majorHAnsi" w:hAnsiTheme="majorHAnsi" w:hint="eastAsia"/>
          <w:sz w:val="24"/>
          <w:szCs w:val="24"/>
          <w:lang w:eastAsia="ko-KR"/>
        </w:rPr>
        <w:t>도 추진한다. 또한 이종 산업 간 풍부한 데이터를 결합해 보다 정교한 신용평가 모델을 개발하거나 마이데이터 사업 영역에서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</w:t>
      </w:r>
      <w:r w:rsidR="00557CB8">
        <w:rPr>
          <w:rFonts w:asciiTheme="majorHAnsi" w:eastAsiaTheme="majorHAnsi" w:hAnsiTheme="majorHAnsi" w:hint="eastAsia"/>
          <w:sz w:val="24"/>
          <w:szCs w:val="24"/>
          <w:lang w:eastAsia="ko-KR"/>
        </w:rPr>
        <w:t>협력할 수 있다.</w:t>
      </w:r>
    </w:p>
    <w:p w14:paraId="1D12473A" w14:textId="61433CF5" w:rsidR="002E5A8B" w:rsidRDefault="002E5A8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01E842" w14:textId="728563BD" w:rsidR="00427963" w:rsidRDefault="002E5A8B" w:rsidP="0042796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 양사는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각사가 보유한 </w:t>
      </w:r>
      <w:r w:rsidR="00FD15F5">
        <w:rPr>
          <w:rFonts w:asciiTheme="majorHAnsi" w:eastAsiaTheme="majorHAnsi" w:hAnsiTheme="majorHAnsi" w:hint="eastAsia"/>
          <w:sz w:val="24"/>
          <w:szCs w:val="24"/>
          <w:lang w:eastAsia="ko-KR"/>
        </w:rPr>
        <w:t>결제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시스템과 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다양한 온라인 채널</w:t>
      </w:r>
      <w:r w:rsidR="00427963">
        <w:rPr>
          <w:rFonts w:asciiTheme="majorHAnsi" w:eastAsiaTheme="majorHAnsi" w:hAnsiTheme="majorHAnsi"/>
          <w:sz w:val="24"/>
          <w:szCs w:val="24"/>
          <w:lang w:eastAsia="ko-KR"/>
        </w:rPr>
        <w:t>, VIP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프로그램 등 인프라를 공동으로 활용해 시너지를 창출하는 방안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검토한다.</w:t>
      </w:r>
      <w:r w:rsidR="0042796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</w:t>
      </w:r>
      <w:r w:rsidR="0042796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양사의 고객에게 혜택을 제공하는 공동 프로모션 추진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데이터 기반 광고 집행 등 마케팅 영역에서도 협력 방안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모색할 계획이다.</w:t>
      </w:r>
    </w:p>
    <w:p w14:paraId="095126C2" w14:textId="77777777" w:rsidR="00427963" w:rsidRDefault="0042796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CBE31B" w14:textId="71A54295" w:rsidR="00D77C18" w:rsidRPr="00CB3D23" w:rsidRDefault="00D77C18" w:rsidP="00C8073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="00CB3D23" w:rsidRPr="00CB3D23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SK</w:t>
      </w:r>
      <w:r w:rsidR="00CB3D23" w:rsidRPr="00CB3D23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스퀘어와 협력해 커머스</w:t>
      </w:r>
      <w:r w:rsidR="00CB3D23" w:rsidRPr="00CB3D23">
        <w:rPr>
          <w:rFonts w:hint="eastAsia"/>
          <w:sz w:val="24"/>
          <w:szCs w:val="24"/>
          <w:lang w:eastAsia="ko-KR"/>
        </w:rPr>
        <w:t xml:space="preserve"> </w:t>
      </w:r>
      <w:r w:rsidR="00CB3D23" w:rsidRPr="00CB3D23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· 미디어 · 보안</w:t>
      </w:r>
      <w:r w:rsidR="00CB3D23" w:rsidRPr="00CB3D23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="00CB3D23" w:rsidRPr="00CB3D23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등과 금융 융합 상품 선보일 것</w:t>
      </w:r>
      <w:r w:rsidR="00C06C12" w:rsidRPr="00CB3D23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</w:p>
    <w:p w14:paraId="2AA87031" w14:textId="77777777" w:rsidR="00C06C12" w:rsidRDefault="00C06C1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640845" w14:textId="0A5AD3F7" w:rsidR="00C06C12" w:rsidRDefault="00927150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 융합의 시너지 창출 효과를 극대화하기 위해 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협력에 동참한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社는 통신과 구독,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금융,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그리고 커머스,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미디어 등 다양한 서비스 간 융합을 통해 고객 가치를 높일 수 있는 서비스 출시도 추진한다.</w:t>
      </w:r>
    </w:p>
    <w:p w14:paraId="05617D5B" w14:textId="0812BE90" w:rsidR="00C8073B" w:rsidRDefault="00C8073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255E1F" w14:textId="61B1EBA2" w:rsidR="00C8073B" w:rsidRDefault="00A8038C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양사의 고객에게 할인 혜택을 제공할 수 있는 신규 카드를 개발하고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고객에게 우대 금리 혜택을 제공하는 방안도 검토한다.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구독 플랫폼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>과 연계한 금융 상품 출시도 가능하다.</w:t>
      </w:r>
    </w:p>
    <w:p w14:paraId="0D75A831" w14:textId="77777777" w:rsidR="00C06C12" w:rsidRPr="00A8038C" w:rsidRDefault="00C06C1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57B478" w14:textId="45FA527F" w:rsidR="00C06C12" w:rsidRDefault="00CB3D2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highlight w:val="cyan"/>
          <w:lang w:eastAsia="ko-KR"/>
        </w:rPr>
      </w:pP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스퀘어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 하나금융그룹과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협력해 커머스,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미디어,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보안 영역에서 새로운 금융 융합 상품을 선보일 예정이다.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스퀘어의 자회사인 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번가,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35963">
        <w:rPr>
          <w:rFonts w:asciiTheme="majorHAnsi" w:eastAsiaTheme="majorHAnsi" w:hAnsiTheme="majorHAnsi" w:hint="eastAsia"/>
          <w:sz w:val="24"/>
          <w:szCs w:val="24"/>
          <w:lang w:eastAsia="ko-KR"/>
        </w:rPr>
        <w:t>콘텐츠웨이브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035963">
        <w:rPr>
          <w:rFonts w:asciiTheme="majorHAnsi" w:eastAsiaTheme="majorHAnsi" w:hAnsiTheme="majorHAnsi" w:hint="eastAsia"/>
          <w:sz w:val="24"/>
          <w:szCs w:val="24"/>
          <w:lang w:eastAsia="ko-KR"/>
        </w:rPr>
        <w:t>드림어스컴퍼니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>, SK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쉴더스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원스토어 등이 하나금융그룹의 제휴 파트너로 꼽힌다.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회사들은 다양한 고객층을 대상으로 구독형 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서비스를 운영하고 있어 금융 혜택과 연계 시 사업 시너지가 클 것으로 기대된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E5A76C5" w14:textId="77777777" w:rsidR="00CB3D23" w:rsidRDefault="00CB3D2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B9D94A" w14:textId="5E72FCDA" w:rsidR="00E720D6" w:rsidRDefault="006C1E83" w:rsidP="00A8038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767A3F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와 하나금융그룹은</w:t>
      </w:r>
      <w:r w:rsidR="00A803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8038C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A8038C">
        <w:rPr>
          <w:rFonts w:asciiTheme="majorHAnsi" w:eastAsiaTheme="majorHAnsi" w:hAnsiTheme="majorHAnsi" w:hint="eastAsia"/>
          <w:sz w:val="24"/>
          <w:szCs w:val="24"/>
          <w:lang w:eastAsia="ko-KR"/>
        </w:rPr>
        <w:t>생태계 구축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>을 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협력을 추진한다.</w:t>
      </w:r>
      <w:r w:rsidR="00E720D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E720D6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협력을 통해 소상공인 대상 금융 </w:t>
      </w:r>
      <w:r w:rsidR="006378B9">
        <w:rPr>
          <w:rFonts w:asciiTheme="majorHAnsi" w:eastAsiaTheme="majorHAnsi" w:hAnsiTheme="majorHAnsi" w:hint="eastAsia"/>
          <w:sz w:val="24"/>
          <w:szCs w:val="24"/>
          <w:lang w:eastAsia="ko-KR"/>
        </w:rPr>
        <w:t>상품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공동 개발하거나 메타버스를 통해 청소년 대상 금융 교육을 진행하는 등 다양한 </w:t>
      </w:r>
      <w:r w:rsidR="00E720D6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활동을 위해 협력할 예정이다.</w:t>
      </w:r>
    </w:p>
    <w:p w14:paraId="6FA33286" w14:textId="77777777" w:rsidR="00BD7062" w:rsidRPr="00134D98" w:rsidRDefault="00BD706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6D1F3C" w14:textId="5CC8BB1C" w:rsidR="003C0152" w:rsidRDefault="00B61D3E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사장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334105">
        <w:rPr>
          <w:rFonts w:asciiTheme="majorHAnsi" w:eastAsiaTheme="majorHAnsi" w:hAnsiTheme="majorHAnsi" w:hint="eastAsia"/>
          <w:sz w:val="24"/>
          <w:szCs w:val="24"/>
          <w:lang w:eastAsia="ko-KR"/>
        </w:rPr>
        <w:t>이번 파트너십은</w:t>
      </w:r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 xml:space="preserve"> ICT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>와 금융 분야의 대표 기업이 힘을 합쳐 고객가치 혁신을 추진하는 중요한 출발점이 될 것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>이라</w:t>
      </w:r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고객 가치 제고와  </w:t>
      </w:r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 xml:space="preserve">ICT, 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>금융 산업 생태계 경쟁력 증진을 위해 긴밀히 협력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>하고,</w:t>
      </w:r>
      <w:r w:rsidR="003243B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3243B5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>활동에도 양사가 힘</w:t>
      </w:r>
      <w:r w:rsidR="004855F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모아 선한 영향력을 더욱 확대할 것</w:t>
      </w:r>
      <w:r w:rsidR="00F26D76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F26D76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2BAF2757" w14:textId="798509CC" w:rsidR="00970E9C" w:rsidRDefault="00970E9C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D5C51A" w14:textId="16C4BE4D" w:rsidR="00970E9C" w:rsidRDefault="00970E9C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함영주 하나금융그룹 회장은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대한민국 금융과 기술을 신뢰와 혁신으로 선도해온 하나금융그룹과 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텔레콤이 새로운 파트너십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시대를 열게 됐다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며,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하나금융그룹은 디지털 혁신을 통한 손님 가치 실현,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금융과 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융합을 통한 혁신 가치 추구,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ESG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부문의 협력을 통한 사회적 가치 확산 등 협업의 범위를 넓혀나가겠다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3026EC7D" w14:textId="77777777" w:rsidR="00D2537D" w:rsidRPr="00B61D3E" w:rsidRDefault="00D2537D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DA3AC9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DA3AC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209C7EA1" w:rsidR="0088581A" w:rsidRPr="00A8038C" w:rsidRDefault="00970E9C" w:rsidP="00A8038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하나금융그룹과 지분을 교환하고 </w:t>
            </w:r>
            <w:r w:rsidR="00E22180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6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대 협력 과제에 대한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전략적 파트너십을 체결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다고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24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사진은 파트너십 체결식에 참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석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한 유영상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사장(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C35DF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오른쪽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)과 함영주 하나금융그룹 회장의 모습.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51F4" w14:textId="77777777" w:rsidR="009B44CF" w:rsidRDefault="009B44CF">
      <w:pPr>
        <w:spacing w:after="0" w:line="240" w:lineRule="auto"/>
      </w:pPr>
      <w:r>
        <w:separator/>
      </w:r>
    </w:p>
  </w:endnote>
  <w:endnote w:type="continuationSeparator" w:id="0">
    <w:p w14:paraId="077D8E2B" w14:textId="77777777" w:rsidR="009B44CF" w:rsidRDefault="009B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C56432D" w:rsidR="00DA3AC9" w:rsidRDefault="009257F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68C7A34" wp14:editId="745C05F6">
          <wp:simplePos x="0" y="0"/>
          <wp:positionH relativeFrom="margin">
            <wp:align>right</wp:align>
          </wp:positionH>
          <wp:positionV relativeFrom="paragraph">
            <wp:posOffset>11876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3AC9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>PR</w:t>
    </w:r>
    <w:r w:rsidR="00DA3AC9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>2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>2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D8C75" w14:textId="77777777" w:rsidR="009B44CF" w:rsidRDefault="009B44CF">
      <w:pPr>
        <w:spacing w:after="0" w:line="240" w:lineRule="auto"/>
      </w:pPr>
      <w:r>
        <w:separator/>
      </w:r>
    </w:p>
  </w:footnote>
  <w:footnote w:type="continuationSeparator" w:id="0">
    <w:p w14:paraId="32449A27" w14:textId="77777777" w:rsidR="009B44CF" w:rsidRDefault="009B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4526C5"/>
    <w:multiLevelType w:val="hybridMultilevel"/>
    <w:tmpl w:val="6648627E"/>
    <w:lvl w:ilvl="0" w:tplc="1DC43D7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D31AA9"/>
    <w:multiLevelType w:val="hybridMultilevel"/>
    <w:tmpl w:val="02AE4210"/>
    <w:lvl w:ilvl="0" w:tplc="3EB4E2D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5259"/>
    <w:rsid w:val="00035336"/>
    <w:rsid w:val="00035963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6A83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1835"/>
    <w:rsid w:val="000A44F4"/>
    <w:rsid w:val="000B16C7"/>
    <w:rsid w:val="000B273A"/>
    <w:rsid w:val="000B3BFF"/>
    <w:rsid w:val="000B5C39"/>
    <w:rsid w:val="000B5ECE"/>
    <w:rsid w:val="000B6A08"/>
    <w:rsid w:val="000C00A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CCC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975F7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0B8"/>
    <w:rsid w:val="002040BD"/>
    <w:rsid w:val="00212B9A"/>
    <w:rsid w:val="002140C1"/>
    <w:rsid w:val="002156C6"/>
    <w:rsid w:val="0021577C"/>
    <w:rsid w:val="0021733D"/>
    <w:rsid w:val="00217A83"/>
    <w:rsid w:val="002200E2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4E74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1C0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5D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5A8B"/>
    <w:rsid w:val="002E7D0D"/>
    <w:rsid w:val="002F05E0"/>
    <w:rsid w:val="002F167C"/>
    <w:rsid w:val="002F1CA8"/>
    <w:rsid w:val="002F2A42"/>
    <w:rsid w:val="002F4522"/>
    <w:rsid w:val="002F5C3B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3B5"/>
    <w:rsid w:val="00324723"/>
    <w:rsid w:val="003255CD"/>
    <w:rsid w:val="00327C54"/>
    <w:rsid w:val="00331543"/>
    <w:rsid w:val="00333DBD"/>
    <w:rsid w:val="00333E96"/>
    <w:rsid w:val="00333EF3"/>
    <w:rsid w:val="00334105"/>
    <w:rsid w:val="00334F26"/>
    <w:rsid w:val="0033541C"/>
    <w:rsid w:val="00341676"/>
    <w:rsid w:val="00343A7D"/>
    <w:rsid w:val="003441FE"/>
    <w:rsid w:val="003446AC"/>
    <w:rsid w:val="00344DB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4383"/>
    <w:rsid w:val="003758C3"/>
    <w:rsid w:val="00377694"/>
    <w:rsid w:val="00377727"/>
    <w:rsid w:val="00380A51"/>
    <w:rsid w:val="00380BF6"/>
    <w:rsid w:val="00380EA5"/>
    <w:rsid w:val="003824FA"/>
    <w:rsid w:val="0038271C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EDC"/>
    <w:rsid w:val="003F720F"/>
    <w:rsid w:val="003F755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963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855FA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752"/>
    <w:rsid w:val="004E1BCF"/>
    <w:rsid w:val="004E3128"/>
    <w:rsid w:val="004E63BE"/>
    <w:rsid w:val="004E68C4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CFF"/>
    <w:rsid w:val="00542A89"/>
    <w:rsid w:val="00543806"/>
    <w:rsid w:val="00544100"/>
    <w:rsid w:val="00551CFB"/>
    <w:rsid w:val="005539AC"/>
    <w:rsid w:val="00554DB6"/>
    <w:rsid w:val="0055753F"/>
    <w:rsid w:val="00557CB8"/>
    <w:rsid w:val="00561664"/>
    <w:rsid w:val="00561A77"/>
    <w:rsid w:val="00563AA0"/>
    <w:rsid w:val="00564FC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C5A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141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059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B9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6D92"/>
    <w:rsid w:val="006672E4"/>
    <w:rsid w:val="00667A7C"/>
    <w:rsid w:val="00671FA9"/>
    <w:rsid w:val="006724E7"/>
    <w:rsid w:val="00672BD0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E8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1CEF"/>
    <w:rsid w:val="006B2587"/>
    <w:rsid w:val="006B5BF3"/>
    <w:rsid w:val="006B6E35"/>
    <w:rsid w:val="006B7B4D"/>
    <w:rsid w:val="006C1E83"/>
    <w:rsid w:val="006C1EF3"/>
    <w:rsid w:val="006C1F9E"/>
    <w:rsid w:val="006C26E3"/>
    <w:rsid w:val="006C3B39"/>
    <w:rsid w:val="006C56D2"/>
    <w:rsid w:val="006C6A9A"/>
    <w:rsid w:val="006C6EF5"/>
    <w:rsid w:val="006D0107"/>
    <w:rsid w:val="006D1D24"/>
    <w:rsid w:val="006D3BDB"/>
    <w:rsid w:val="006D3D29"/>
    <w:rsid w:val="006D4D69"/>
    <w:rsid w:val="006D68CA"/>
    <w:rsid w:val="006E07B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5077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3A1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9D2"/>
    <w:rsid w:val="007579BF"/>
    <w:rsid w:val="00757ECB"/>
    <w:rsid w:val="00761577"/>
    <w:rsid w:val="00762974"/>
    <w:rsid w:val="00763055"/>
    <w:rsid w:val="007655D9"/>
    <w:rsid w:val="00766435"/>
    <w:rsid w:val="00767A3F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1A3"/>
    <w:rsid w:val="007C4B38"/>
    <w:rsid w:val="007D18B4"/>
    <w:rsid w:val="007D1942"/>
    <w:rsid w:val="007D1968"/>
    <w:rsid w:val="007D1AC1"/>
    <w:rsid w:val="007D29C2"/>
    <w:rsid w:val="007D2FD2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117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924"/>
    <w:rsid w:val="008857B0"/>
    <w:rsid w:val="0088581A"/>
    <w:rsid w:val="00885E7E"/>
    <w:rsid w:val="008862F0"/>
    <w:rsid w:val="0088789B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5C0"/>
    <w:rsid w:val="008D3C83"/>
    <w:rsid w:val="008D40DF"/>
    <w:rsid w:val="008D4B7B"/>
    <w:rsid w:val="008D5AF2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20A86"/>
    <w:rsid w:val="0092194B"/>
    <w:rsid w:val="0092334A"/>
    <w:rsid w:val="0092410F"/>
    <w:rsid w:val="009242F4"/>
    <w:rsid w:val="009257F0"/>
    <w:rsid w:val="00925D6A"/>
    <w:rsid w:val="00926422"/>
    <w:rsid w:val="00927150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0E9C"/>
    <w:rsid w:val="00972B2F"/>
    <w:rsid w:val="00976CE4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27DA"/>
    <w:rsid w:val="009B3652"/>
    <w:rsid w:val="009B3F37"/>
    <w:rsid w:val="009B44CF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38C"/>
    <w:rsid w:val="00A80ED5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0290"/>
    <w:rsid w:val="00AC22D3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51F"/>
    <w:rsid w:val="00AE27DC"/>
    <w:rsid w:val="00AE339A"/>
    <w:rsid w:val="00AE6287"/>
    <w:rsid w:val="00AF10A9"/>
    <w:rsid w:val="00AF1B2B"/>
    <w:rsid w:val="00AF2EEC"/>
    <w:rsid w:val="00AF2F70"/>
    <w:rsid w:val="00AF3131"/>
    <w:rsid w:val="00AF3D59"/>
    <w:rsid w:val="00AF48B6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147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2947"/>
    <w:rsid w:val="00B744CF"/>
    <w:rsid w:val="00B75882"/>
    <w:rsid w:val="00B76730"/>
    <w:rsid w:val="00B8060F"/>
    <w:rsid w:val="00B810CC"/>
    <w:rsid w:val="00B82461"/>
    <w:rsid w:val="00B84A79"/>
    <w:rsid w:val="00B84DEF"/>
    <w:rsid w:val="00BA3980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91E"/>
    <w:rsid w:val="00BD6B1E"/>
    <w:rsid w:val="00BD7062"/>
    <w:rsid w:val="00BD77A4"/>
    <w:rsid w:val="00BE0195"/>
    <w:rsid w:val="00BE0FC7"/>
    <w:rsid w:val="00BE20A5"/>
    <w:rsid w:val="00BE2836"/>
    <w:rsid w:val="00BE29CD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C12"/>
    <w:rsid w:val="00C10DCA"/>
    <w:rsid w:val="00C12504"/>
    <w:rsid w:val="00C12CB2"/>
    <w:rsid w:val="00C13C37"/>
    <w:rsid w:val="00C1640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475"/>
    <w:rsid w:val="00C3105A"/>
    <w:rsid w:val="00C33838"/>
    <w:rsid w:val="00C34EF1"/>
    <w:rsid w:val="00C35DF9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73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3D23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076C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26D97"/>
    <w:rsid w:val="00D3143A"/>
    <w:rsid w:val="00D315CD"/>
    <w:rsid w:val="00D335CA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2DC"/>
    <w:rsid w:val="00D479E8"/>
    <w:rsid w:val="00D52CB7"/>
    <w:rsid w:val="00D53515"/>
    <w:rsid w:val="00D5639C"/>
    <w:rsid w:val="00D56D0C"/>
    <w:rsid w:val="00D6066F"/>
    <w:rsid w:val="00D60743"/>
    <w:rsid w:val="00D60A13"/>
    <w:rsid w:val="00D60E91"/>
    <w:rsid w:val="00D62116"/>
    <w:rsid w:val="00D639E4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3AC9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284"/>
    <w:rsid w:val="00DC0415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0DD1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10C"/>
    <w:rsid w:val="00E22180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4EB4"/>
    <w:rsid w:val="00E57693"/>
    <w:rsid w:val="00E5781B"/>
    <w:rsid w:val="00E62321"/>
    <w:rsid w:val="00E64F62"/>
    <w:rsid w:val="00E6776A"/>
    <w:rsid w:val="00E67C7C"/>
    <w:rsid w:val="00E720D6"/>
    <w:rsid w:val="00E75EFD"/>
    <w:rsid w:val="00E76D43"/>
    <w:rsid w:val="00E80230"/>
    <w:rsid w:val="00E809F8"/>
    <w:rsid w:val="00E81D86"/>
    <w:rsid w:val="00E81EA8"/>
    <w:rsid w:val="00E854E0"/>
    <w:rsid w:val="00E858E1"/>
    <w:rsid w:val="00E865C1"/>
    <w:rsid w:val="00E90B50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905"/>
    <w:rsid w:val="00EA7BDB"/>
    <w:rsid w:val="00EA7E14"/>
    <w:rsid w:val="00EA7E1B"/>
    <w:rsid w:val="00EB03D1"/>
    <w:rsid w:val="00EB1311"/>
    <w:rsid w:val="00EB1FB8"/>
    <w:rsid w:val="00EB20E4"/>
    <w:rsid w:val="00EB2906"/>
    <w:rsid w:val="00EB39F0"/>
    <w:rsid w:val="00EB3CCF"/>
    <w:rsid w:val="00EB3DA6"/>
    <w:rsid w:val="00EB490E"/>
    <w:rsid w:val="00EB6918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061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644"/>
    <w:rsid w:val="00F86F94"/>
    <w:rsid w:val="00F909A6"/>
    <w:rsid w:val="00F90DA7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323B"/>
    <w:rsid w:val="00FC62EB"/>
    <w:rsid w:val="00FC66B1"/>
    <w:rsid w:val="00FD15F5"/>
    <w:rsid w:val="00FD4014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29F"/>
    <w:rsid w:val="00FE735C"/>
    <w:rsid w:val="00FE7704"/>
    <w:rsid w:val="00FF0D48"/>
    <w:rsid w:val="00FF0EB8"/>
    <w:rsid w:val="00FF10B7"/>
    <w:rsid w:val="00FF10E8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476D-657A-439F-BAE4-141FF7EF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2022-03-30T17:08:00Z</dcterms:created>
  <dcterms:modified xsi:type="dcterms:W3CDTF">2026-01-22T01:02:00Z</dcterms:modified>
  <cp:version>0900.0001.01</cp:version>
</cp:coreProperties>
</file>