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249B4565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320F" w14:textId="77777777" w:rsidR="00DD54CE" w:rsidRDefault="00DD54CE" w:rsidP="00C1755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bookmarkStart w:id="0" w:name="_Hlk533704436"/>
      <w:r w:rsidRPr="00C83290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개방형</w:t>
      </w:r>
      <w:r w:rsidRPr="00C83290"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  <w:t xml:space="preserve"> </w:t>
      </w:r>
      <w:r w:rsidRPr="00C83290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플랫폼으로</w:t>
      </w:r>
      <w:r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 xml:space="preserve"> </w:t>
      </w:r>
    </w:p>
    <w:p w14:paraId="704E0D56" w14:textId="77777777" w:rsidR="00DD54CE" w:rsidRPr="00C83290" w:rsidRDefault="00DD54CE" w:rsidP="00C1755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52"/>
          <w:szCs w:val="52"/>
          <w:lang w:eastAsia="ko-KR"/>
        </w:rPr>
      </w:pPr>
      <w:r w:rsidRPr="00C83290">
        <w:rPr>
          <w:rFonts w:ascii="HY견고딕" w:eastAsia="HY견고딕" w:hAnsi="Moebius" w:cs="Arial" w:hint="eastAsia"/>
          <w:bCs/>
          <w:w w:val="95"/>
          <w:kern w:val="2"/>
          <w:sz w:val="52"/>
          <w:szCs w:val="52"/>
          <w:lang w:eastAsia="ko-KR"/>
        </w:rPr>
        <w:t>로봇 생태계 확장 나선다</w:t>
      </w:r>
    </w:p>
    <w:bookmarkEnd w:id="0"/>
    <w:p w14:paraId="7D629CAA" w14:textId="77777777" w:rsidR="00DD54CE" w:rsidRPr="00F71A34" w:rsidRDefault="00DD54CE" w:rsidP="00C17553">
      <w:pPr>
        <w:pStyle w:val="ac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40D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A</w:t>
      </w:r>
      <w:r w:rsidRPr="009E54D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</w:t>
      </w:r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로보틱스 전문기업 인티그리트와 </w:t>
      </w:r>
      <w:r w:rsidRPr="009E54D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개방형 로보틱스 데이터 플랫폼</w:t>
      </w:r>
      <w:r w:rsidRPr="009E54D3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’ </w:t>
      </w:r>
      <w:r w:rsidRPr="009E54D3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개발 협력</w:t>
      </w:r>
    </w:p>
    <w:p w14:paraId="4B2132D9" w14:textId="77777777" w:rsidR="00DD54CE" w:rsidRDefault="00DD54CE" w:rsidP="00C17553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ED6A5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여러 지능형 로봇이 위치 · 공간 데이터 공유해 학습 효율 높여</w:t>
      </w:r>
      <w:r w:rsidRPr="00ED6A51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… </w:t>
      </w:r>
      <w:r w:rsidRPr="00ED6A51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글로벌 표준도 추진</w:t>
      </w:r>
    </w:p>
    <w:p w14:paraId="53A889DE" w14:textId="77777777" w:rsidR="00DD54CE" w:rsidRPr="00ED6A51" w:rsidRDefault="00DD54CE" w:rsidP="00DD54CE">
      <w:pPr>
        <w:pStyle w:val="ac"/>
        <w:wordWrap w:val="0"/>
        <w:snapToGrid w:val="0"/>
        <w:spacing w:before="0" w:beforeAutospacing="0" w:after="0" w:afterAutospacing="0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ED6A5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사용성 증대로 지능형 서비스 로봇 생태계 활성화</w:t>
      </w:r>
      <w:r w:rsidRPr="00ED6A5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r w:rsidRPr="00ED6A5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공유 로봇 등 서비스 범위 확장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B170DB3" w14:textId="77777777" w:rsidR="00DD54CE" w:rsidRDefault="00DD54CE" w:rsidP="00DD54C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506BC08A" w14:textId="7A707569" w:rsidR="001A31D4" w:rsidRPr="00CD3C71" w:rsidRDefault="00DD54CE" w:rsidP="00DD54C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사진은 </w:t>
            </w:r>
            <w:r w:rsidR="003878B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협약식 종료 후 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추가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해 드릴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예정입니다.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5AEF1E" w14:textId="77777777" w:rsidR="00DD54CE" w:rsidRDefault="00DD54CE" w:rsidP="00DD54C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843835">
        <w:rPr>
          <w:rFonts w:ascii="맑은 고딕" w:hAnsi="맑은 고딕" w:cs="Arial"/>
          <w:b/>
          <w:sz w:val="24"/>
          <w:szCs w:val="24"/>
          <w:lang w:eastAsia="ko-KR" w:bidi="ar-SA"/>
        </w:rPr>
        <w:t>5. 12</w:t>
      </w:r>
      <w:r w:rsidRPr="008438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C943421" w14:textId="77777777" w:rsidR="00DD54CE" w:rsidRPr="00AF1C30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6CA0B4D8" w14:textId="4C76E39C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S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K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텔레콤</w:t>
      </w:r>
      <w:r w:rsidRPr="009E7347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(대표이사 사장 유영상</w:t>
      </w:r>
      <w:r w:rsidRPr="009E7347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,</w:t>
      </w:r>
      <w:r w:rsidRPr="009E734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  <w:hyperlink r:id="rId9" w:history="1">
        <w:r w:rsidRPr="006C06A2">
          <w:rPr>
            <w:rStyle w:val="af3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2C7087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)</w:t>
      </w:r>
      <w:r w:rsidRPr="002C7087"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이 </w:t>
      </w:r>
      <w:r>
        <w:rPr>
          <w:rFonts w:asciiTheme="minorEastAsia" w:eastAsiaTheme="minorEastAsia" w:hAnsiTheme="minorEastAsia" w:cs="Arial"/>
          <w:sz w:val="24"/>
          <w:szCs w:val="24"/>
          <w:lang w:eastAsia="ko-KR"/>
        </w:rPr>
        <w:t>A</w:t>
      </w:r>
      <w:r>
        <w:rPr>
          <w:rFonts w:asciiTheme="minorEastAsia" w:eastAsiaTheme="minorEastAsia" w:hAnsiTheme="minorEastAsia" w:cs="Arial" w:hint="eastAsia"/>
          <w:sz w:val="24"/>
          <w:szCs w:val="24"/>
          <w:lang w:eastAsia="ko-KR"/>
        </w:rPr>
        <w:t xml:space="preserve">I기반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로보틱스 플랫폼 전문기업 인티그리트(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INTEGRIT,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대표이사 조한희)와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개방형 로보틱스 데이터 플랫폼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개발을 위한 업무협약(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MOU)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체결</w:t>
      </w:r>
      <w:r w:rsidR="003878B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다고 밝혔다.</w:t>
      </w:r>
    </w:p>
    <w:p w14:paraId="6C46C105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7167D513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현재 국내 로봇 시장에는 </w:t>
      </w:r>
      <w:r w:rsidRPr="005E4E7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다양한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형태의 지능형</w:t>
      </w:r>
      <w:r w:rsidRPr="005E4E7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로봇이 등장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하고</w:t>
      </w:r>
      <w:r w:rsidRPr="005E4E7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있지만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각 로봇들은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일반적으로 각자가 활동하는(위치한) 공간에 한정된 정보 학습과 데이터 처리만 가능하다. 이에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로봇 간 연결성을 강화해 데이터를 상호 공유하고 처리할 수 있는 표준화된 플랫폼 구축에 대한 필요성이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높아지고 있다.</w:t>
      </w:r>
    </w:p>
    <w:p w14:paraId="37662846" w14:textId="77777777" w:rsidR="00DD54CE" w:rsidRPr="007C5B8B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6523CE55" w14:textId="77777777" w:rsidR="00DD54CE" w:rsidRPr="009E54D3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와 인티그리트는 이러한 흐름에 맞춰 지능형 로봇에서 생성되는 데이터를 규격화하고 서로 다른 로봇간 상호 연동이 가능한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개방형 로보틱스 데이터 플랫폼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마련해 국내 로봇 생태계 확산을 선도하고 나아가 글로벌 표준화에도 나선다는 계획이다.</w:t>
      </w:r>
    </w:p>
    <w:p w14:paraId="29AF88F8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E264FC2" w14:textId="77777777" w:rsidR="00DD54CE" w:rsidRPr="005E4E71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개방형 로봇 플랫폼이 적용되면 서로 다른 지능형 서비스 로봇이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공통된 표준에 따라 공간 및 위치정보 등을 서로 공유할 수 있어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보다 효율적인 로봇 활용이 가능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>하다.</w:t>
      </w:r>
    </w:p>
    <w:p w14:paraId="2ECEB220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A9437A3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예를 들어 대형 쇼핑몰에 서로 다른 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10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대의 로봇이 배치될 경우 지금까지는 개별 로봇이 각각 쇼핑몰 구조나 환경 등을 학습해야 했지만,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향후에는 각자 학습한 데이터를 공유해 효율성을 높이고 이를 기반으로 즉각적인 서비스 제공이 가능해진다.</w:t>
      </w:r>
    </w:p>
    <w:p w14:paraId="33274307" w14:textId="77777777" w:rsidR="00DD54CE" w:rsidRPr="00591040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04434315" w14:textId="77777777" w:rsidR="00DD54CE" w:rsidRPr="009E54D3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또 </w:t>
      </w:r>
      <w:r w:rsidRPr="00F71A3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대규모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공공시설이나 상업시설에서 고가의 로봇을 직접 구매하지 않고 공유형이나 구독형으로 활용하는 등 다양한 형태의 로봇 서비스 등장으로 생태계 활성화도 기대할 수 있다.</w:t>
      </w:r>
    </w:p>
    <w:p w14:paraId="23712072" w14:textId="77777777" w:rsidR="00DD54CE" w:rsidRPr="00464636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5F68882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886FEA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협력에 나서는 인티그리트는 로보틱스 플랫폼 전문기업으로 최근 서비스 로봇의 데이터 연동과 호환,</w:t>
      </w:r>
      <w:r w:rsidRPr="00886FEA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업그레이드 등 로봇의 실시간 제어와 운영을 위한 관제 시스템 </w:t>
      </w:r>
      <w:r w:rsidRPr="00886FEA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‘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플라잉렛</w:t>
      </w:r>
      <w:r w:rsidRPr="00886FEA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’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 출시해 현대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백화점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 신세계백화점, 롯데월드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 같은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대규모 유통 기업에 공급하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지능형 로봇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솔루션 서비스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선도 </w:t>
      </w:r>
      <w:r w:rsidRPr="00886FEA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업체로 주목받고 있다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.</w:t>
      </w:r>
    </w:p>
    <w:p w14:paraId="1DDFCDED" w14:textId="77777777" w:rsidR="00DD54CE" w:rsidRPr="002033D8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2DEBC9C0" w14:textId="77777777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S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KT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는 자사가 보유한 로봇 관제,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비전(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Vision) AI, 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클라우드,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위치정보, 보안</w:t>
      </w:r>
      <w:r w:rsidRPr="00ED6A51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기술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등 노하우를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인티그리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트</w:t>
      </w:r>
      <w:r w:rsidRPr="00ED6A51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의 플랫폼과 결합해 고도화된 개방형 로봇 플랫폼 구축에 기여할 계획이다.</w:t>
      </w:r>
    </w:p>
    <w:p w14:paraId="49A79D9F" w14:textId="77777777" w:rsidR="00DD54CE" w:rsidRPr="002033D8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3E56B28E" w14:textId="1359DCB3" w:rsidR="00DD54C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양사는 </w:t>
      </w:r>
      <w:r w:rsidRPr="00843835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12</w:t>
      </w: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일</w:t>
      </w:r>
      <w:r w:rsidR="003878B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843835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을지로에 위치한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</w:t>
      </w:r>
      <w:r w:rsidRPr="009E54D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SKT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타워에서 업무협약을 체결</w:t>
      </w:r>
      <w:r w:rsidR="003878B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하며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,</w:t>
      </w:r>
      <w:r w:rsidRPr="009E54D3"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협약식에는 최낙훈 SKT 스마트팩토리CO</w:t>
      </w:r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담당, 이창석 인티그리트 사장 등이</w:t>
      </w:r>
      <w:r w:rsidRPr="009E54D3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참석</w:t>
      </w:r>
      <w:r w:rsidR="003878B2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한다.</w:t>
      </w:r>
    </w:p>
    <w:p w14:paraId="1F0CCA9A" w14:textId="77777777" w:rsidR="00DD54CE" w:rsidRPr="009E54D3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48C547B1" w14:textId="77777777" w:rsidR="00DD54CE" w:rsidRPr="00CC6686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최낙훈 SKT 스마트팩토리CO담당은 “로봇 산업 활성화에 따라 로봇 간 연결성 강화와 관리 효율성을 높일 수 있는 효과적인 플랫폼 개발이 향후 산업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내</w:t>
      </w:r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핵심 경쟁력으로 자리매김할 것"이라며, “인티그리트와 협력을 통해 구축될 개방형 플랫폼이 새로운 부가가치를 창출하고, 로봇 생태계 전반을 활성화시키는 계기가 되기를 희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망</w:t>
      </w:r>
      <w:r w:rsidRPr="001B705F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한다”고 밝혔다.</w:t>
      </w:r>
    </w:p>
    <w:p w14:paraId="535C31A8" w14:textId="77777777" w:rsidR="00DD54CE" w:rsidRPr="001B705F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p w14:paraId="12E9EA80" w14:textId="77777777" w:rsidR="00DD54CE" w:rsidRPr="003050BE" w:rsidRDefault="00DD54CE" w:rsidP="00DD54C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  <w:r w:rsidRPr="00BC7ED6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이창석 인티그리트 사장은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 xml:space="preserve"> “SKT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와의 협력을 통해 규격화 된 로봇 데이터 체계를 제시하고 로봇 생태계 발전을 선도해 나가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게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되어 기쁘다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며,</w:t>
      </w:r>
      <w:r w:rsidRPr="00F71A3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 “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 xml:space="preserve">앞으로도 지능형 </w:t>
      </w:r>
      <w:r w:rsidRPr="00F71A3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로</w:t>
      </w:r>
      <w:r w:rsidRPr="00F71A34"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lastRenderedPageBreak/>
        <w:t>봇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이 수집하는 공간 · 위치 정보와 이를 안전하게 처리하고 활용할 수 있도록 하는 인프라 구축에 기여하겠다</w:t>
      </w:r>
      <w:r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  <w:t>”</w:t>
      </w:r>
      <w:r>
        <w:rPr>
          <w:rFonts w:asciiTheme="minorEastAsia" w:eastAsiaTheme="minorEastAsia" w:hAnsiTheme="minorEastAsia" w:cs="굴림" w:hint="eastAsia"/>
          <w:sz w:val="24"/>
          <w:szCs w:val="24"/>
          <w:lang w:eastAsia="ko-KR" w:bidi="ar-SA"/>
        </w:rPr>
        <w:t>고 밝혔다.</w:t>
      </w:r>
    </w:p>
    <w:p w14:paraId="32D5FCA1" w14:textId="77777777" w:rsidR="00DD54CE" w:rsidRPr="003050BE" w:rsidRDefault="00DD54CE" w:rsidP="00DD54CE">
      <w:pPr>
        <w:widowControl w:val="0"/>
        <w:wordWrap w:val="0"/>
        <w:snapToGrid w:val="0"/>
        <w:spacing w:after="0"/>
        <w:ind w:rightChars="40" w:right="88"/>
        <w:jc w:val="both"/>
        <w:rPr>
          <w:rFonts w:asciiTheme="minorEastAsia" w:eastAsiaTheme="minorEastAsia" w:hAnsiTheme="minorEastAsia" w:cs="굴림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DD54CE" w:rsidRPr="0077638F" w14:paraId="4A971231" w14:textId="77777777" w:rsidTr="00C17553">
        <w:trPr>
          <w:trHeight w:val="958"/>
        </w:trPr>
        <w:tc>
          <w:tcPr>
            <w:tcW w:w="9385" w:type="dxa"/>
          </w:tcPr>
          <w:p w14:paraId="564974F1" w14:textId="77777777" w:rsidR="00DD54CE" w:rsidRDefault="00DD54CE" w:rsidP="00C175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5B183431" w14:textId="3ACB98BA" w:rsidR="00DD54CE" w:rsidRPr="007C5B8B" w:rsidRDefault="00DD54CE" w:rsidP="00C1755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협약식 사진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은 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낮 1</w:t>
            </w:r>
            <w:r w:rsidRPr="007C5B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전후로 추가 배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포해 드릴</w:t>
            </w:r>
            <w:r w:rsidRPr="007C5B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예정입니다.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</w:p>
        </w:tc>
      </w:tr>
    </w:tbl>
    <w:p w14:paraId="35DBBC61" w14:textId="0E19C637" w:rsidR="00B048F4" w:rsidRPr="00DD54CE" w:rsidRDefault="00DD54CE" w:rsidP="00DD54CE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B048F4" w:rsidRPr="00DD54C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51AD" w14:textId="77777777" w:rsidR="00A916FC" w:rsidRDefault="00A916FC">
      <w:pPr>
        <w:spacing w:after="0" w:line="240" w:lineRule="auto"/>
      </w:pPr>
      <w:r>
        <w:separator/>
      </w:r>
    </w:p>
  </w:endnote>
  <w:endnote w:type="continuationSeparator" w:id="0">
    <w:p w14:paraId="247B0D9E" w14:textId="77777777" w:rsidR="00A916FC" w:rsidRDefault="00A9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6BAA" w14:textId="77777777" w:rsidR="00A916FC" w:rsidRDefault="00A916FC">
      <w:pPr>
        <w:spacing w:after="0" w:line="240" w:lineRule="auto"/>
      </w:pPr>
      <w:r>
        <w:separator/>
      </w:r>
    </w:p>
  </w:footnote>
  <w:footnote w:type="continuationSeparator" w:id="0">
    <w:p w14:paraId="2DCC9FBE" w14:textId="77777777" w:rsidR="00A916FC" w:rsidRDefault="00A91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7707094">
    <w:abstractNumId w:val="0"/>
  </w:num>
  <w:num w:numId="2" w16cid:durableId="550921365">
    <w:abstractNumId w:val="1"/>
  </w:num>
  <w:num w:numId="3" w16cid:durableId="1597901886">
    <w:abstractNumId w:val="7"/>
  </w:num>
  <w:num w:numId="4" w16cid:durableId="26764431">
    <w:abstractNumId w:val="4"/>
  </w:num>
  <w:num w:numId="5" w16cid:durableId="1289626081">
    <w:abstractNumId w:val="3"/>
  </w:num>
  <w:num w:numId="6" w16cid:durableId="1128162735">
    <w:abstractNumId w:val="6"/>
  </w:num>
  <w:num w:numId="7" w16cid:durableId="1666128226">
    <w:abstractNumId w:val="2"/>
  </w:num>
  <w:num w:numId="8" w16cid:durableId="152260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1F6A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262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16FC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EA174-99E7-404C-8553-C3642E00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2026-01-22T02:31:00Z</dcterms:created>
  <dcterms:modified xsi:type="dcterms:W3CDTF">2026-01-22T02:31:00Z</dcterms:modified>
  <cp:version>0900.0001.01</cp:version>
</cp:coreProperties>
</file>