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DA8F9" w14:textId="1E3049FF" w:rsidR="008B7C9A" w:rsidRDefault="004300EC" w:rsidP="008B7C9A">
      <w:pPr>
        <w:pStyle w:val="ab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4300EC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SKT, 국내 최대 ICT 전시회 '</w:t>
      </w:r>
      <w:proofErr w:type="spellStart"/>
      <w:r w:rsidRPr="004300EC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월드</w:t>
      </w:r>
      <w:proofErr w:type="spellEnd"/>
      <w:r w:rsidRPr="004300EC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proofErr w:type="spellStart"/>
      <w:r w:rsidRPr="004300EC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IT쇼</w:t>
      </w:r>
      <w:proofErr w:type="spellEnd"/>
      <w:r w:rsidRPr="004300EC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2022' 참가</w:t>
      </w:r>
    </w:p>
    <w:p w14:paraId="4C1A0078" w14:textId="2CD34298" w:rsidR="00966172" w:rsidRDefault="008B7C9A" w:rsidP="008B7C9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I가 일상 되고 </w:t>
      </w:r>
      <w:r w:rsidR="004D5F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메타버스 세상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넘나드는</w:t>
      </w:r>
    </w:p>
    <w:p w14:paraId="5D736DB0" w14:textId="4E592A15" w:rsidR="008B7C9A" w:rsidRDefault="00966172" w:rsidP="008B7C9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대한민국의</w:t>
      </w:r>
      <w:r w:rsidR="008B7C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내일을 만나다</w:t>
      </w:r>
    </w:p>
    <w:p w14:paraId="0AA146A5" w14:textId="09530B46" w:rsidR="00046120" w:rsidRDefault="008B580C" w:rsidP="008B7C9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2B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SKT, 22</w:t>
      </w:r>
      <w:r w:rsidR="00512B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일까지 코엑스서 </w:t>
      </w:r>
      <w:r w:rsidR="00512B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AI, </w:t>
      </w:r>
      <w:r w:rsidR="00512B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메타버스</w:t>
      </w:r>
      <w:r w:rsidR="00512B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UAM </w:t>
      </w:r>
      <w:r w:rsidR="00512B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혁신 </w:t>
      </w:r>
      <w:r w:rsidR="00512B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ICT </w:t>
      </w:r>
      <w:r w:rsidR="00512B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기술과 서비스 전시</w:t>
      </w:r>
    </w:p>
    <w:p w14:paraId="42AE9B35" w14:textId="14D97B8D" w:rsidR="001A31D4" w:rsidRPr="00DC2B24" w:rsidRDefault="000F26DB" w:rsidP="000F26DB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0F26DB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·</w:t>
      </w:r>
      <w:r w:rsidR="00F5467E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512BA6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AI </w:t>
      </w:r>
      <w:r w:rsidR="00512BA6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반도체</w:t>
      </w:r>
      <w:r w:rsidR="00F10CAE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부터 </w:t>
      </w:r>
      <w:r w:rsidR="00F10CAE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AI </w:t>
      </w:r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스피커,</w:t>
      </w:r>
      <w:r w:rsidR="00FA7045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앱,</w:t>
      </w:r>
      <w:r w:rsidR="00FA7045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카메라 등</w:t>
      </w:r>
      <w:r w:rsidR="00512BA6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F10CAE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인공지능으로</w:t>
      </w:r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가득한 일상 소개</w:t>
      </w:r>
    </w:p>
    <w:p w14:paraId="4224BE94" w14:textId="2AB9917C" w:rsidR="00FA7045" w:rsidRPr="000F26DB" w:rsidRDefault="000F26DB" w:rsidP="000F26DB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0F26DB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·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메타버스</w:t>
      </w:r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속 볼거리도 풍성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… </w:t>
      </w:r>
      <w:proofErr w:type="spellStart"/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이프랜드</w:t>
      </w:r>
      <w:proofErr w:type="spellEnd"/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FA7045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HMD</w:t>
      </w:r>
      <w:r w:rsidR="00FA704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와 가상 전시회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등 이목 집중</w:t>
      </w:r>
    </w:p>
    <w:p w14:paraId="7B76DFEF" w14:textId="0BF98BDC" w:rsidR="00FA7045" w:rsidRPr="00FA7045" w:rsidRDefault="000F26DB" w:rsidP="000F26DB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0F26DB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·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초현실적 경험 제공하는 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UAM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시뮬레이터와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ICT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활용한 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서비스도 눈길</w:t>
      </w:r>
    </w:p>
    <w:p w14:paraId="05595DAF" w14:textId="733A896A" w:rsidR="001A31D4" w:rsidRPr="00FA7045" w:rsidRDefault="000F26DB" w:rsidP="00932FBC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="00932FBC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전시 체험 후</w:t>
      </w:r>
      <w:r w:rsidR="00932FBC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스티커 모</w:t>
      </w:r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아</w:t>
      </w:r>
      <w:r w:rsidR="00932FBC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경품 </w:t>
      </w:r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받고</w:t>
      </w:r>
      <w:r w:rsidR="00932FBC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proofErr w:type="spellStart"/>
      <w:r w:rsidR="00932FBC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퀴즈쇼</w:t>
      </w:r>
      <w:proofErr w:type="spellEnd"/>
      <w:r w:rsidR="00932FBC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참</w:t>
      </w:r>
      <w:r w:rsidR="00932FBC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여</w:t>
      </w:r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하</w:t>
      </w:r>
      <w:r w:rsidR="00932FBC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는 등</w:t>
      </w:r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proofErr w:type="spellStart"/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즐길거리도</w:t>
      </w:r>
      <w:proofErr w:type="spellEnd"/>
      <w:r w:rsidR="005109B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풍성</w:t>
      </w:r>
      <w:r w:rsidR="00932FBC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Pr="004300EC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499B0C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3794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E668F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FDB12C5" w14:textId="7C769B38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20~22일 서울 코엑스(COEX)에서 </w:t>
      </w:r>
      <w:r w:rsidR="003D046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D0463">
        <w:rPr>
          <w:rFonts w:asciiTheme="majorHAnsi" w:eastAsiaTheme="majorHAnsi" w:hAnsiTheme="majorHAnsi" w:hint="eastAsia"/>
          <w:sz w:val="24"/>
          <w:szCs w:val="24"/>
          <w:lang w:eastAsia="ko-KR"/>
        </w:rPr>
        <w:t>내일을 위한 혁신</w:t>
      </w:r>
      <w:r w:rsidR="003D046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D04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주제로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열리는 국내 최대 ICT 전시회 '월드 IT쇼 2022(WIS 2022)'에서 AI, 메타버스, UAM 등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첨단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기술과 서비스를 선보인다.</w:t>
      </w:r>
    </w:p>
    <w:p w14:paraId="226BED4E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E7454E" w14:textId="20F607B9" w:rsidR="003D0463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3D046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D04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현실과 가상의 경계가 없는 </w:t>
      </w:r>
      <w:r w:rsidR="008B7C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세상에서의 </w:t>
      </w:r>
      <w:r w:rsidR="003D0463">
        <w:rPr>
          <w:rFonts w:asciiTheme="majorHAnsi" w:eastAsiaTheme="majorHAnsi" w:hAnsiTheme="majorHAnsi" w:hint="eastAsia"/>
          <w:sz w:val="24"/>
          <w:szCs w:val="24"/>
          <w:lang w:eastAsia="ko-KR"/>
        </w:rPr>
        <w:t>초현실적인 경험</w:t>
      </w:r>
      <w:r w:rsidR="003D046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D04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테마로 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꾸린 </w:t>
      </w:r>
      <w:r w:rsidR="00F10CAE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870㎡ 규모의 전시관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="00F10CAE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AI, 메타버스, UAM 등 대한민국의 내일을 책임질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혁신적인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ESG 서비스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풍성한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볼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거리를 </w:t>
      </w:r>
      <w:r w:rsidR="008B7C9A">
        <w:rPr>
          <w:rFonts w:asciiTheme="majorHAnsi" w:eastAsiaTheme="majorHAnsi" w:hAnsiTheme="majorHAnsi" w:hint="eastAsia"/>
          <w:sz w:val="24"/>
          <w:szCs w:val="24"/>
          <w:lang w:eastAsia="ko-KR"/>
        </w:rPr>
        <w:t>마련했다.</w:t>
      </w:r>
    </w:p>
    <w:p w14:paraId="1AC619D9" w14:textId="00B86FB3" w:rsid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EA1D83B" w14:textId="20C9E2CC" w:rsidR="00FA6BCB" w:rsidRPr="00FA6BCB" w:rsidRDefault="00FA6BCB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FA6BC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 AI 반도체부터 AI 스피커, 앱, 카메라 등 인공지능으로 가득한 일상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을 만나다</w:t>
      </w:r>
    </w:p>
    <w:p w14:paraId="7A0E937B" w14:textId="77777777" w:rsidR="00FA6BCB" w:rsidRPr="00FA6BCB" w:rsidRDefault="00FA6BCB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CDA552D" w14:textId="3A37A5DB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SKT는 AI의 핵심이 되는 기술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부터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 적용돼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편리한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미래의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일상을 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체험하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기회까지 제공하며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관람객들의 마음을 사로잡</w:t>
      </w:r>
      <w:r w:rsidR="000F71AE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1F0273CB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C21016C" w14:textId="44448A23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SKT는 자체 개발한 대한민국 최초의 데이터센터용 AI 반도체 'SAPEON(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사피온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)'을 전시한다. AI 반도체는 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인공지능 서비스에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필요한 대규모 연산을 초고속, 저전력으로 수행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>하는 핵심 두뇌 역할을 한다.</w:t>
      </w:r>
    </w:p>
    <w:p w14:paraId="59405B6F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008AF1" w14:textId="5AFDB3F4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관람객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10CAE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'SAPEON'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="00F10CAE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글로벌 톱 수준의 반도체 회사가 개발한 GPU(그래픽처리장치)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데이터 처리 속도 비교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시연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</w:t>
      </w:r>
      <w:r w:rsidR="00F10CAE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개발한 </w:t>
      </w:r>
      <w:r w:rsidR="00F10CAE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반도체의 </w:t>
      </w:r>
      <w:r w:rsidR="00F10CAE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우수성을 체감할 수 있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또한 평소에 보기 힘든 반도체 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칩 실물도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관찰할 수 있</w:t>
      </w:r>
      <w:r w:rsidR="00F10CAE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50DEFC51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82952E" w14:textId="6B9C57D7" w:rsidR="004300EC" w:rsidRPr="004300EC" w:rsidRDefault="00F10CAE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 </w:t>
      </w:r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관람객은 SKT가 아마존 </w:t>
      </w:r>
      <w:proofErr w:type="spellStart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알렉사와</w:t>
      </w:r>
      <w:proofErr w:type="spellEnd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제휴해 </w:t>
      </w:r>
      <w:bookmarkStart w:id="0" w:name="_GoBack"/>
      <w:bookmarkEnd w:id="0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한국어-영어 동시 사용이 가능한 인공지능 스피커 '누구 멀티 에이전트'</w:t>
      </w:r>
      <w:proofErr w:type="spellStart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내 집 거실 같은 편안한 환경에서 체험해 볼 수 있다. '아리아'</w:t>
      </w:r>
      <w:proofErr w:type="spellStart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부르면 한국 콘텐츠를, '</w:t>
      </w:r>
      <w:proofErr w:type="spellStart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알렉사</w:t>
      </w:r>
      <w:proofErr w:type="spellEnd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4300E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부르면 해외 콘텐츠를 이용할 수 있다.</w:t>
      </w:r>
    </w:p>
    <w:p w14:paraId="4DA1D2D0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4214BE1" w14:textId="58EC638C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SKT는 AI 기술을 활용해 미디어의 화질을 개선하는 '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슈퍼노바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(Supernova)' 앱(app)을 설치한 스마트폰을 통해 관람객들이 직접 저해상도 사진을 쉽고 빠르게 고화질 사진으로 업그레이드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해보는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체험 기회를 제공한다. 또한 영상을 분석해 사물의 종류와 동작까지 자동으로 분류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있어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사물 검색과 침입 탐지 등에 활용되는 AI 카메라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비전 AI 기술 시연도 선보인다.</w:t>
      </w:r>
    </w:p>
    <w:p w14:paraId="1C68DA2C" w14:textId="7C0E674D" w:rsid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9DE1D8" w14:textId="33CC652C" w:rsidR="00FA6BCB" w:rsidRPr="00FA6BCB" w:rsidRDefault="00FA6BCB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FA6BC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메타버스 속 볼거리도 풍성… </w:t>
      </w:r>
      <w:proofErr w:type="spellStart"/>
      <w:r w:rsidRPr="00FA6BC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이프랜드</w:t>
      </w:r>
      <w:proofErr w:type="spellEnd"/>
      <w:r w:rsidRPr="00FA6BC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HMD와 가상 전시회 등 이목 집중</w:t>
      </w:r>
    </w:p>
    <w:p w14:paraId="217B6E4A" w14:textId="77777777" w:rsidR="00FA6BCB" w:rsidRPr="004300EC" w:rsidRDefault="00FA6BCB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867EE1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SKT 전시관을 방문한 관람객은 메타버스 기술을 통해 가상 세계도 생생하게 경험할 수 있다.</w:t>
      </w:r>
    </w:p>
    <w:p w14:paraId="2BBE8715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7510885" w14:textId="2CAD114E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SKT는 스페인에서 열린 MWC2022에서 전 세계의 주목을 받은 '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(ifland)'의 HMD(Head Mounted Display) 버전을 전시해 관람객에게 더욱 실감나는 메타버스 경험을 제공한다. HMD를 착용한 체험자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>가 보고있는 장면을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체험자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전면에 위치한 2개의 대형 LED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>에 보여줘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많은 방문객이 함께 관람할 수 있게 준비했다.</w:t>
      </w:r>
    </w:p>
    <w:p w14:paraId="0AC0B2A2" w14:textId="77777777" w:rsidR="004300EC" w:rsidRPr="0025389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90125C" w14:textId="77777777" w:rsidR="0025389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SKT는 '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 w:rsidR="0025389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내 가상 세계에 갤러리를 마련하고 방문객들이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아바타가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되어 갤러리를 돌아다니며 신인 작가들의 디지털 작품을 관람하고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도슨트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아바타로부터 설명을 들을 수 있는 전시회도 준비했다. </w:t>
      </w:r>
    </w:p>
    <w:p w14:paraId="5FE2438D" w14:textId="77777777" w:rsidR="0025389C" w:rsidRDefault="0025389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D919BF0" w14:textId="69126C13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볼류매트릭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*으로 제작한 K-POP 가수 제이미의 AR 콘텐츠와 함께 SKT 본사에 위치한 세계 최고 수준의 혼합현실 콘텐츠 제작소 '점프스튜디오'에서 AR 콘텐츠를 제작하는 과정을 </w:t>
      </w:r>
      <w:r w:rsidR="00F150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벽면에 </w:t>
      </w:r>
      <w:r w:rsidR="0025389C">
        <w:rPr>
          <w:rFonts w:asciiTheme="majorHAnsi" w:eastAsiaTheme="majorHAnsi" w:hAnsiTheme="majorHAnsi" w:hint="eastAsia"/>
          <w:sz w:val="24"/>
          <w:szCs w:val="24"/>
          <w:lang w:eastAsia="ko-KR"/>
        </w:rPr>
        <w:t>송출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해 색다른 재미를 제공한다.</w:t>
      </w:r>
    </w:p>
    <w:p w14:paraId="76180AAB" w14:textId="2789A606" w:rsidR="004300EC" w:rsidRPr="0025389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i/>
          <w:iCs/>
          <w:sz w:val="20"/>
          <w:szCs w:val="20"/>
          <w:lang w:eastAsia="ko-KR"/>
        </w:rPr>
      </w:pPr>
      <w:r w:rsidRPr="0025389C">
        <w:rPr>
          <w:rFonts w:asciiTheme="majorHAnsi" w:eastAsiaTheme="majorHAnsi" w:hAnsiTheme="majorHAnsi" w:hint="eastAsia"/>
          <w:i/>
          <w:iCs/>
          <w:sz w:val="20"/>
          <w:szCs w:val="20"/>
          <w:lang w:eastAsia="ko-KR"/>
        </w:rPr>
        <w:t>*</w:t>
      </w:r>
      <w:proofErr w:type="spellStart"/>
      <w:r w:rsidRPr="0025389C">
        <w:rPr>
          <w:rFonts w:asciiTheme="majorHAnsi" w:eastAsiaTheme="majorHAnsi" w:hAnsiTheme="majorHAnsi" w:hint="eastAsia"/>
          <w:i/>
          <w:iCs/>
          <w:sz w:val="20"/>
          <w:szCs w:val="20"/>
          <w:lang w:eastAsia="ko-KR"/>
        </w:rPr>
        <w:t>볼류매트릭</w:t>
      </w:r>
      <w:proofErr w:type="spellEnd"/>
      <w:r w:rsidRPr="0025389C">
        <w:rPr>
          <w:rFonts w:asciiTheme="majorHAnsi" w:eastAsiaTheme="majorHAnsi" w:hAnsiTheme="majorHAnsi" w:hint="eastAsia"/>
          <w:i/>
          <w:iCs/>
          <w:sz w:val="20"/>
          <w:szCs w:val="20"/>
          <w:lang w:eastAsia="ko-KR"/>
        </w:rPr>
        <w:t>(Volumetric</w:t>
      </w:r>
      <w:proofErr w:type="gramStart"/>
      <w:r w:rsidRPr="0025389C">
        <w:rPr>
          <w:rFonts w:asciiTheme="majorHAnsi" w:eastAsiaTheme="majorHAnsi" w:hAnsiTheme="majorHAnsi" w:hint="eastAsia"/>
          <w:i/>
          <w:iCs/>
          <w:sz w:val="20"/>
          <w:szCs w:val="20"/>
          <w:lang w:eastAsia="ko-KR"/>
        </w:rPr>
        <w:t>)</w:t>
      </w:r>
      <w:r w:rsidRPr="0025389C">
        <w:rPr>
          <w:rFonts w:asciiTheme="majorHAnsi" w:eastAsiaTheme="majorHAnsi" w:hAnsiTheme="majorHAnsi"/>
          <w:i/>
          <w:iCs/>
          <w:sz w:val="20"/>
          <w:szCs w:val="20"/>
          <w:lang w:eastAsia="ko-KR"/>
        </w:rPr>
        <w:t xml:space="preserve"> </w:t>
      </w:r>
      <w:r w:rsidRPr="0025389C">
        <w:rPr>
          <w:rFonts w:asciiTheme="majorHAnsi" w:eastAsiaTheme="majorHAnsi" w:hAnsiTheme="majorHAnsi" w:hint="eastAsia"/>
          <w:i/>
          <w:iCs/>
          <w:sz w:val="20"/>
          <w:szCs w:val="20"/>
          <w:lang w:eastAsia="ko-KR"/>
        </w:rPr>
        <w:t>:</w:t>
      </w:r>
      <w:proofErr w:type="gramEnd"/>
      <w:r w:rsidRPr="0025389C">
        <w:rPr>
          <w:rFonts w:asciiTheme="majorHAnsi" w:eastAsiaTheme="majorHAnsi" w:hAnsiTheme="majorHAnsi" w:hint="eastAsia"/>
          <w:i/>
          <w:iCs/>
          <w:sz w:val="20"/>
          <w:szCs w:val="20"/>
          <w:lang w:eastAsia="ko-KR"/>
        </w:rPr>
        <w:t xml:space="preserve"> 360도 전방위를 커버하는 여러 대의 카메라가 동시에 오브젝트를 촬영해 실사 기반 입체 영상을 만드는 기술로 실제와 유사한 생생함을 줄 수 있는 것이 특징</w:t>
      </w:r>
    </w:p>
    <w:p w14:paraId="135E4313" w14:textId="435224C6" w:rsid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5986F6" w14:textId="36DE62DE" w:rsidR="00FA6BCB" w:rsidRPr="00FA6BCB" w:rsidRDefault="00FA6BCB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FA6BC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lastRenderedPageBreak/>
        <w:t>■ 초현실적 경험 제공하는 UAM 시뮬레이터와 ICT 활용한 ESG 서비스도 눈길</w:t>
      </w:r>
    </w:p>
    <w:p w14:paraId="3FA5E6FE" w14:textId="77777777" w:rsidR="00FA6BCB" w:rsidRPr="004300EC" w:rsidRDefault="00FA6BCB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3FFA9C" w14:textId="6C6C51B4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차세대 교통수단 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도심항공교통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(UAM) 탑승 체험을 할 수 있는 </w:t>
      </w:r>
      <w:r w:rsidR="002E668F">
        <w:rPr>
          <w:rFonts w:asciiTheme="majorHAnsi" w:eastAsiaTheme="majorHAnsi" w:hAnsiTheme="majorHAnsi"/>
          <w:sz w:val="24"/>
          <w:szCs w:val="24"/>
          <w:lang w:eastAsia="ko-KR"/>
        </w:rPr>
        <w:t xml:space="preserve">4D 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를 준비해 관람객의 오감을 만족시켰다. 관람객은 360도로 회전하는 시뮬레이터에 앉아 VR 기기를 쓰기만 하면 마치 차세대 교통수단 에어택시에 탑승한 듯한 초현실적인 경험을 즐길 수 있다.</w:t>
      </w:r>
    </w:p>
    <w:p w14:paraId="0B7DE9D3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7FEB23" w14:textId="73F48A7D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3F723C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활용해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시각장애인의 일상을 돕는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배리어프리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체험 프로그램도 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>진행한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관람객은 세계적 권위의 'GSMA 글로벌 모바일 어워드(GSMA Global Mobile Awards) 2022'에서 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>입상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시각보조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‘설리번플러스 x NUGU’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직접 경험해 볼 수 있다. 관람객은 시각을 차단한</w:t>
      </w:r>
      <w:r w:rsidR="00F150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채로 음성 안내를 통해 주변 사물을 인식하는 체험에 참가할 수 있다.</w:t>
      </w:r>
      <w:r w:rsidR="003F723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음성 안내는 </w:t>
      </w:r>
      <w:r w:rsidR="003F723C"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스마트폰의 카메라를 통해 사람, 글자, 사물 색상 등을 인식해 제공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>된다.</w:t>
      </w:r>
    </w:p>
    <w:p w14:paraId="5E6C935A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5DC46E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SKT는 AI 기술이 적용된 무인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다회용컵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반납기를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활용해 일회용 플라스틱컵의 사용을 줄이는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다회용컵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사용 프로젝트 '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해피해빗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'도 소개한다. 전시관을 찾은 관람객에게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다회용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컵을 통해 음료를 제공해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반납시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자연스럽게 무인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다회용컵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반납기를 체험할 수 있도록 해 환경 보호를 위한 AI 기술의 의미를 전달한다.</w:t>
      </w:r>
    </w:p>
    <w:p w14:paraId="5645768B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E19062" w14:textId="7C78AE25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관람객이 생생하게 첨단 ICT 기술을 체험할 수 있도록 다양한 이벤트를 준비했다. 관람객은 'SKT 뉴스룸'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카카오톡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채널을 친구 추가하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전시에 대한 설명이 담긴 </w:t>
      </w:r>
      <w:r w:rsidR="00B239CB">
        <w:rPr>
          <w:rFonts w:asciiTheme="majorHAnsi" w:eastAsiaTheme="majorHAnsi" w:hAnsiTheme="majorHAnsi" w:hint="eastAsia"/>
          <w:sz w:val="24"/>
          <w:szCs w:val="24"/>
          <w:lang w:eastAsia="ko-KR"/>
        </w:rPr>
        <w:t>키트를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받을 수 있다. 각 </w:t>
      </w: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체험존에서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체험을 마칠 때 마다 스티커를 받는데, 이 스티커를 </w:t>
      </w:r>
      <w:r w:rsidR="00B239CB">
        <w:rPr>
          <w:rFonts w:asciiTheme="majorHAnsi" w:eastAsiaTheme="majorHAnsi" w:hAnsiTheme="majorHAnsi" w:hint="eastAsia"/>
          <w:sz w:val="24"/>
          <w:szCs w:val="24"/>
          <w:lang w:eastAsia="ko-KR"/>
        </w:rPr>
        <w:t>키트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모두 </w:t>
      </w:r>
      <w:r w:rsidR="003F723C">
        <w:rPr>
          <w:rFonts w:asciiTheme="majorHAnsi" w:eastAsiaTheme="majorHAnsi" w:hAnsiTheme="majorHAnsi" w:hint="eastAsia"/>
          <w:sz w:val="24"/>
          <w:szCs w:val="24"/>
          <w:lang w:eastAsia="ko-KR"/>
        </w:rPr>
        <w:t>붙이면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뽑기 기계에서</w:t>
      </w:r>
      <w:r w:rsidR="002E66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누구</w:t>
      </w:r>
      <w:r w:rsidR="002E66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캔들(</w:t>
      </w:r>
      <w:r w:rsidR="002E668F">
        <w:rPr>
          <w:rFonts w:asciiTheme="majorHAnsi" w:eastAsiaTheme="majorHAnsi" w:hAnsiTheme="majorHAnsi"/>
          <w:sz w:val="24"/>
          <w:szCs w:val="24"/>
          <w:lang w:eastAsia="ko-KR"/>
        </w:rPr>
        <w:t xml:space="preserve">NUGU Candle), 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갤럭시 </w:t>
      </w:r>
      <w:proofErr w:type="spellStart"/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버즈</w:t>
      </w:r>
      <w:proofErr w:type="spellEnd"/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2E66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다회용</w:t>
      </w:r>
      <w:proofErr w:type="spellEnd"/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컵 </w:t>
      </w:r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다양한 기념품을 받을 수 있다. 'T우주' 관련 퀴즈쇼와 추첨을 통한 경품 증정 행사도 진행한다.   </w:t>
      </w:r>
    </w:p>
    <w:p w14:paraId="056CC9EF" w14:textId="77777777" w:rsidR="004300EC" w:rsidRPr="004300EC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B7D535A" w14:textId="27711CAF" w:rsidR="00637947" w:rsidRDefault="004300E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>박규현</w:t>
      </w:r>
      <w:proofErr w:type="spellEnd"/>
      <w:r w:rsidRPr="004300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>SKT 디지털커뮤니케이션담당은 "AI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proofErr w:type="spellStart"/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proofErr w:type="spellEnd"/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일상에 자리잡은 </w:t>
      </w:r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대한민국의 내일을 </w:t>
      </w:r>
      <w:r w:rsidR="00512BA6">
        <w:rPr>
          <w:rFonts w:asciiTheme="majorHAnsi" w:eastAsiaTheme="majorHAnsi" w:hAnsiTheme="majorHAnsi" w:hint="eastAsia"/>
          <w:sz w:val="24"/>
          <w:szCs w:val="24"/>
          <w:lang w:eastAsia="ko-KR"/>
        </w:rPr>
        <w:t>생생하게 느낄</w:t>
      </w:r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 있도록 다양한 </w:t>
      </w:r>
      <w:r w:rsidR="00512BA6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>체험 프로그램을 준비했다"</w:t>
      </w:r>
      <w:proofErr w:type="spellStart"/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>이번 월드I</w:t>
      </w:r>
      <w:r w:rsidR="002E668F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쇼를 통해 </w:t>
      </w:r>
      <w:r w:rsidR="00A458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혁신적인 미래 </w:t>
      </w:r>
      <w:r w:rsidR="002E668F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A4586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2E66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미리 경험해 볼 수 있을 것</w:t>
      </w:r>
      <w:r w:rsidR="00512BA6" w:rsidRPr="00512BA6">
        <w:rPr>
          <w:rFonts w:asciiTheme="majorHAnsi" w:eastAsiaTheme="majorHAnsi" w:hAnsiTheme="majorHAnsi" w:hint="eastAsia"/>
          <w:sz w:val="24"/>
          <w:szCs w:val="24"/>
          <w:lang w:eastAsia="ko-KR"/>
        </w:rPr>
        <w:t>"이라고 밝혔다.</w:t>
      </w:r>
    </w:p>
    <w:p w14:paraId="001F8F33" w14:textId="77777777" w:rsidR="003F723C" w:rsidRPr="00327C54" w:rsidRDefault="003F723C" w:rsidP="004300E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7A826DDD" w:rsidR="00F909A6" w:rsidRDefault="00F909A6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643CDF53" w:rsidR="0088581A" w:rsidRPr="006770FF" w:rsidRDefault="006770FF" w:rsidP="006770F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4300E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SK텔레콤이 20~22일 서울 코엑스(COEX)에서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내일을 위한 혁신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을 주제로 </w:t>
            </w:r>
            <w:r w:rsidRPr="004300E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열</w:t>
            </w:r>
            <w:r w:rsidRPr="004300E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lastRenderedPageBreak/>
              <w:t xml:space="preserve">리는 국내 최대 ICT 전시회 '월드 IT쇼 2022(WIS 2022)'에서 AI, 메타버스, UAM 등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첨단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ICT</w:t>
            </w:r>
            <w:r w:rsidRPr="004300E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기술과 서비스를 선보인다.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텔레콤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의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전시 부스 조감도다.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CE9DE" w14:textId="77777777" w:rsidR="007A2497" w:rsidRDefault="007A2497">
      <w:pPr>
        <w:spacing w:after="0" w:line="240" w:lineRule="auto"/>
      </w:pPr>
      <w:r>
        <w:separator/>
      </w:r>
    </w:p>
  </w:endnote>
  <w:endnote w:type="continuationSeparator" w:id="0">
    <w:p w14:paraId="1A056B45" w14:textId="77777777" w:rsidR="007A2497" w:rsidRDefault="007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8A84" w14:textId="77777777" w:rsidR="007A2497" w:rsidRDefault="007A2497">
      <w:pPr>
        <w:spacing w:after="0" w:line="240" w:lineRule="auto"/>
      </w:pPr>
      <w:r>
        <w:separator/>
      </w:r>
    </w:p>
  </w:footnote>
  <w:footnote w:type="continuationSeparator" w:id="0">
    <w:p w14:paraId="328C53B3" w14:textId="77777777" w:rsidR="007A2497" w:rsidRDefault="007A2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488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6120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2C6E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26DB"/>
    <w:rsid w:val="000F71A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389C"/>
    <w:rsid w:val="00254C59"/>
    <w:rsid w:val="002570AA"/>
    <w:rsid w:val="00257F5C"/>
    <w:rsid w:val="00263142"/>
    <w:rsid w:val="00263ED4"/>
    <w:rsid w:val="0026433F"/>
    <w:rsid w:val="00264564"/>
    <w:rsid w:val="00265E1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668F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674"/>
    <w:rsid w:val="003C1217"/>
    <w:rsid w:val="003C2067"/>
    <w:rsid w:val="003C3E49"/>
    <w:rsid w:val="003C5D09"/>
    <w:rsid w:val="003D046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FD0"/>
    <w:rsid w:val="003F720F"/>
    <w:rsid w:val="003F723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0E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0AE5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807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F2F"/>
    <w:rsid w:val="004D65F3"/>
    <w:rsid w:val="004D6BF5"/>
    <w:rsid w:val="004D6F0E"/>
    <w:rsid w:val="004D7FF9"/>
    <w:rsid w:val="004E1BCF"/>
    <w:rsid w:val="004E3128"/>
    <w:rsid w:val="004E63BE"/>
    <w:rsid w:val="004E75D5"/>
    <w:rsid w:val="004F0C4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9B7"/>
    <w:rsid w:val="00511759"/>
    <w:rsid w:val="00511E64"/>
    <w:rsid w:val="00512B3C"/>
    <w:rsid w:val="00512BA6"/>
    <w:rsid w:val="00513819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6DF1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947"/>
    <w:rsid w:val="006401F1"/>
    <w:rsid w:val="00641BA7"/>
    <w:rsid w:val="006447D5"/>
    <w:rsid w:val="00644D3B"/>
    <w:rsid w:val="006461B4"/>
    <w:rsid w:val="00646A0A"/>
    <w:rsid w:val="00651A58"/>
    <w:rsid w:val="00652DE3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770FF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015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9BB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2497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B7C9A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FBC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260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172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27D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5866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30A4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A95"/>
    <w:rsid w:val="00B20476"/>
    <w:rsid w:val="00B223EC"/>
    <w:rsid w:val="00B239CB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8F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9D5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32E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6883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D3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0CAE"/>
    <w:rsid w:val="00F12BA0"/>
    <w:rsid w:val="00F13E95"/>
    <w:rsid w:val="00F13F82"/>
    <w:rsid w:val="00F15083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260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53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6BCB"/>
    <w:rsid w:val="00FA7045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39FA-B775-48FF-9995-FCEB116F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2022-04-15T16:26:00Z</dcterms:created>
  <dcterms:modified xsi:type="dcterms:W3CDTF">2023-04-20T06:22:00Z</dcterms:modified>
  <cp:version>0900.0001.01</cp:version>
</cp:coreProperties>
</file>