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43E79ED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1362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="001362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B</w:t>
      </w:r>
      <w:r w:rsidR="001362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국민은행과 </w:t>
      </w:r>
      <w:r w:rsidR="001362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1362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협력 성과물 첫</w:t>
      </w:r>
      <w:r w:rsidR="00A33B3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362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</w:t>
      </w:r>
    </w:p>
    <w:bookmarkEnd w:id="0"/>
    <w:p w14:paraId="289D363B" w14:textId="165CD793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K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B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국민은행의 뱅킹</w:t>
      </w:r>
      <w:r w:rsidR="00C84D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앱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‘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리</w:t>
      </w:r>
      <w:r w:rsidR="00C84D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브</w:t>
      </w:r>
      <w:r w:rsidR="00C84DC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N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ext’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</w:t>
      </w:r>
      <w:r w:rsidR="00B67D73" w:rsidRPr="002A0BB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57409B" w:rsidRPr="002A0BB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누구 SDK’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활용한 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 적용</w:t>
      </w:r>
    </w:p>
    <w:p w14:paraId="5AD50C2A" w14:textId="03AA87ED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음성으로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콜리야~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호출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송금/조회 등 뱅킹과 </w:t>
      </w:r>
      <w:r w:rsidR="00B67D7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67D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누구</w:t>
      </w:r>
      <w:r w:rsidR="00B67D7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AI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 이용 가능</w:t>
      </w:r>
    </w:p>
    <w:p w14:paraId="6D91D323" w14:textId="28166738" w:rsidR="002730C0" w:rsidRPr="002730C0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910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사용성과 기술력을 인정받은 </w:t>
      </w:r>
      <w:r w:rsidR="0057409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‘누구 SDK’</w:t>
      </w:r>
      <w:r w:rsidR="00D910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를 다양한 산업 영역으로 확장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E811E5C" w14:textId="041839D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="003F15B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9102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오전 </w:t>
            </w:r>
            <w:r w:rsidR="00F9102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 w:rsidR="00F9102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 가능합니다.</w:t>
            </w:r>
          </w:p>
          <w:p w14:paraId="506BC08A" w14:textId="6B3CCBD6" w:rsidR="005D001B" w:rsidRPr="00CD3C71" w:rsidRDefault="005D001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KB국민은행에서도 금융 출입기자분들께 별도의 자료를 배포합니다.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630342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>2. 7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보도자료</w:t>
      </w:r>
    </w:p>
    <w:p w14:paraId="5D0E3083" w14:textId="2000BEB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A0D9D4" w14:textId="406EDA29" w:rsidR="004E2571" w:rsidRPr="004E2571" w:rsidRDefault="004E257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E257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E2571">
        <w:rPr>
          <w:rFonts w:ascii="맑은 고딕" w:hAnsi="맑은 고딕" w:cs="Arial"/>
          <w:sz w:val="24"/>
          <w:szCs w:val="24"/>
          <w:lang w:eastAsia="ko-KR" w:bidi="ar-SA"/>
        </w:rPr>
        <w:t>SKT ‘</w:t>
      </w:r>
      <w:r w:rsidRPr="004E2571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4E2571">
        <w:rPr>
          <w:rFonts w:ascii="맑은 고딕" w:hAnsi="맑은 고딕" w:cs="Arial"/>
          <w:sz w:val="24"/>
          <w:szCs w:val="24"/>
          <w:lang w:eastAsia="ko-KR" w:bidi="ar-SA"/>
        </w:rPr>
        <w:t>’와 KB ‘</w:t>
      </w:r>
      <w:r w:rsidRPr="004E2571">
        <w:rPr>
          <w:rFonts w:ascii="맑은 고딕" w:hAnsi="맑은 고딕" w:cs="Arial" w:hint="eastAsia"/>
          <w:sz w:val="24"/>
          <w:szCs w:val="24"/>
          <w:lang w:eastAsia="ko-KR" w:bidi="ar-SA"/>
        </w:rPr>
        <w:t>콜리</w:t>
      </w:r>
      <w:r w:rsidRPr="004E2571">
        <w:rPr>
          <w:rFonts w:ascii="맑은 고딕" w:hAnsi="맑은 고딕" w:cs="Arial"/>
          <w:sz w:val="24"/>
          <w:szCs w:val="24"/>
          <w:lang w:eastAsia="ko-KR" w:bidi="ar-SA"/>
        </w:rPr>
        <w:t xml:space="preserve">’가 </w:t>
      </w:r>
      <w:r w:rsidRPr="004E2571">
        <w:rPr>
          <w:rFonts w:ascii="맑은 고딕" w:hAnsi="맑은 고딕" w:cs="Arial" w:hint="eastAsia"/>
          <w:sz w:val="24"/>
          <w:szCs w:val="24"/>
          <w:lang w:eastAsia="ko-KR" w:bidi="ar-SA"/>
        </w:rPr>
        <w:t>만나 더욱 편리하고 친근한 금융서비스가 시작된다.</w:t>
      </w:r>
    </w:p>
    <w:p w14:paraId="0FB7FA54" w14:textId="77777777" w:rsidR="004E2571" w:rsidRDefault="004E257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4A6A90" w14:textId="7BE9168D" w:rsidR="00F95CC8" w:rsidRPr="00AB2DB4" w:rsidRDefault="00F95CC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AB2DB4">
        <w:rPr>
          <w:rFonts w:ascii="맑은 고딕" w:hAnsi="맑은 고딕" w:cs="Arial"/>
          <w:b/>
          <w:i/>
          <w:sz w:val="24"/>
          <w:szCs w:val="24"/>
          <w:lang w:eastAsia="ko-KR" w:bidi="ar-SA"/>
        </w:rPr>
        <w:t>“</w:t>
      </w:r>
      <w:r w:rsidRPr="00AB2DB4">
        <w:rPr>
          <w:rFonts w:ascii="맑은 고딕" w:hAnsi="맑은 고딕" w:cs="Arial" w:hint="eastAsia"/>
          <w:b/>
          <w:i/>
          <w:sz w:val="24"/>
          <w:szCs w:val="24"/>
          <w:lang w:eastAsia="ko-KR" w:bidi="ar-SA"/>
        </w:rPr>
        <w:t>콜리야,</w:t>
      </w:r>
      <w:r w:rsidRPr="00AB2DB4">
        <w:rPr>
          <w:rFonts w:ascii="맑은 고딕" w:hAnsi="맑은 고딕" w:cs="Arial"/>
          <w:b/>
          <w:i/>
          <w:sz w:val="24"/>
          <w:szCs w:val="24"/>
          <w:lang w:eastAsia="ko-KR" w:bidi="ar-SA"/>
        </w:rPr>
        <w:t xml:space="preserve"> </w:t>
      </w:r>
      <w:r w:rsidRPr="00AB2DB4">
        <w:rPr>
          <w:rFonts w:ascii="맑은 고딕" w:hAnsi="맑은 고딕" w:cs="Arial" w:hint="eastAsia"/>
          <w:b/>
          <w:i/>
          <w:sz w:val="24"/>
          <w:szCs w:val="24"/>
          <w:lang w:eastAsia="ko-KR" w:bidi="ar-SA"/>
        </w:rPr>
        <w:t>잔액 조회해 줘</w:t>
      </w:r>
      <w:r w:rsidRPr="00AB2DB4">
        <w:rPr>
          <w:rFonts w:ascii="맑은 고딕" w:hAnsi="맑은 고딕" w:cs="Arial"/>
          <w:b/>
          <w:i/>
          <w:sz w:val="24"/>
          <w:szCs w:val="24"/>
          <w:lang w:eastAsia="ko-KR" w:bidi="ar-SA"/>
        </w:rPr>
        <w:t>”</w:t>
      </w:r>
      <w:r w:rsidRPr="00AB2DB4">
        <w:rPr>
          <w:rFonts w:ascii="맑은 고딕" w:hAnsi="맑은 고딕" w:cs="Arial" w:hint="eastAsia"/>
          <w:b/>
          <w:i/>
          <w:sz w:val="24"/>
          <w:szCs w:val="24"/>
          <w:lang w:eastAsia="ko-KR" w:bidi="ar-SA"/>
        </w:rPr>
        <w:t xml:space="preserve"> </w:t>
      </w:r>
    </w:p>
    <w:p w14:paraId="38131EE7" w14:textId="77777777" w:rsidR="00C84DC4" w:rsidRDefault="00C84DC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CEF9E9" w14:textId="3EBC5C60" w:rsidR="00F95CC8" w:rsidRPr="005E7714" w:rsidRDefault="00F95CC8" w:rsidP="00DC2D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 w:rsidR="00C84DC4" w:rsidRPr="005E7714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="00C84DC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 </w:t>
      </w:r>
      <w:r w:rsidR="00C84DC4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뱅킹앱 </w:t>
      </w:r>
      <w:r w:rsidR="00C84DC4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C84DC4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리브</w:t>
      </w:r>
      <w:r w:rsidR="00C84DC4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84DC4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N</w:t>
      </w:r>
      <w:r w:rsidR="00C84DC4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ext‘</w:t>
      </w:r>
      <w:r w:rsidR="00C84DC4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이용하는 </w:t>
      </w:r>
      <w:r w:rsidR="00C84DC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고객들은 음성으로 편리하게 뱅킹 업무를 볼 수 있게 된다.</w:t>
      </w:r>
    </w:p>
    <w:p w14:paraId="6BB8FD9A" w14:textId="77777777" w:rsidR="00F95CC8" w:rsidRPr="005E7714" w:rsidRDefault="00F95CC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2B443B0" w:rsidR="00A475A7" w:rsidRPr="005E7714" w:rsidRDefault="002911A2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</w:t>
      </w:r>
      <w:r w:rsidR="00BB1431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5CC8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KB</w:t>
      </w:r>
      <w:r w:rsidR="00F95CC8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국민은행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출시한 Z세대 전용 뱅킹앱인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리브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Next’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자사의 인공지능 플랫폼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 소프트웨어 개발 키트(</w:t>
      </w:r>
      <w:r w:rsidR="0057409B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누구 SDK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: 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oftware Development Kit)’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활용한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탑재했다고 밝혔다.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C9A1E75" w14:textId="1E9B36E1" w:rsidR="004A204B" w:rsidRPr="005E7714" w:rsidRDefault="00C84DC4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국민은행은 지난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8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 ‘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인공지능 누구 기반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57409B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뱅킹 서비스 업무협약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체결하고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기존에 없던 새로운 금융 경험을 제공하기 위해 뱅킹앱에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DC2D96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서비스를 탑재하기 위한 협력을 지속해 왔다.</w:t>
      </w:r>
    </w:p>
    <w:p w14:paraId="77D3D1C1" w14:textId="77777777" w:rsidR="00AC6144" w:rsidRPr="005E7714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96E7623" w14:textId="0711D0D9" w:rsidR="00AC6144" w:rsidRPr="005E7714" w:rsidRDefault="00C84DC4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그 성과물로 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리브 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Next’ 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앱에 </w:t>
      </w:r>
      <w:r w:rsidR="0057409B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‘누구 SDK’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적용하여, 고객이 음성으로 송금/조회 등의 뱅킹 업무를 이용할 수 있게 하고,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자체 서비스인 날씨/감성대화/백과사전 등의 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서비스를 선보이게 된 것이다. </w:t>
      </w:r>
    </w:p>
    <w:p w14:paraId="0B9D4ACD" w14:textId="77777777" w:rsidR="009C5F54" w:rsidRPr="005E7714" w:rsidRDefault="009C5F5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3C583A" w14:textId="0E108EC1" w:rsidR="009C5F54" w:rsidRPr="005E7714" w:rsidRDefault="001A178D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특히 음성인식</w:t>
      </w:r>
      <w:r w:rsidR="00C92035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2B5C2C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음성합성</w:t>
      </w:r>
      <w:r w:rsidR="00BB4925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B5C2C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84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KB</w:t>
      </w:r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금융그룹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대표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캐릭터</w:t>
      </w:r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스타프렌즈 중 </w:t>
      </w:r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하나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콜리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84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활용,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커스터마이징 된 A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호출어인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콜리야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141C12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콜리의 보이스를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개발 및 적용</w:t>
      </w:r>
      <w:r w:rsidR="00701167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함으로써 뱅킹앱 서비스에 캐릭터적 정체성 및 개성을 부여</w:t>
      </w:r>
      <w:r w:rsidR="00484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 고객들에게 보다 친밀하게 다가갈 수 있는 감성 서비스를 제공한다.</w:t>
      </w:r>
    </w:p>
    <w:p w14:paraId="4906CBCC" w14:textId="24C52089" w:rsidR="001A178D" w:rsidRPr="00484F56" w:rsidRDefault="001A178D" w:rsidP="009C5F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7DEFED" w14:textId="38032406" w:rsidR="001A178D" w:rsidRPr="005E7714" w:rsidRDefault="00701167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 고객들은 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리브 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Next’ 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통해 음성으로 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콜리야, 아빠한테 송금해줘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콜리야, 잔액 알려줘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콜리야, 다른 은행 등록해 줘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뱅킹 업무를 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좀더 친근하고 편리하게 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이용할 수 있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 </w:t>
      </w:r>
      <w:r w:rsidR="00484F56">
        <w:rPr>
          <w:rFonts w:ascii="맑은 고딕" w:hAnsi="맑은 고딕" w:cs="Arial" w:hint="eastAsia"/>
          <w:sz w:val="24"/>
          <w:szCs w:val="24"/>
          <w:lang w:eastAsia="ko-KR" w:bidi="ar-SA"/>
        </w:rPr>
        <w:t>됐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F04AA7C" w14:textId="210D523B" w:rsidR="00AB2DB4" w:rsidRPr="005E7714" w:rsidRDefault="00AB2DB4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186C97" w14:textId="15007C76" w:rsidR="00AB2DB4" w:rsidRPr="005E7714" w:rsidRDefault="00701167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5E7714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는 앞으로도 은행 뿐 아니라</w:t>
      </w:r>
      <w:r w:rsidR="002B5C2C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카드,</w:t>
      </w:r>
      <w:r w:rsidR="002B5C2C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B5C2C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페이 등 금융 분야는 물론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5C2C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다양한 산업의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</w:t>
      </w:r>
      <w:r w:rsidR="00682E11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들과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2A0BB3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협력을 지속할 예정이다.</w:t>
      </w:r>
    </w:p>
    <w:p w14:paraId="25DEF278" w14:textId="7508B444" w:rsidR="00701167" w:rsidRPr="005E7714" w:rsidRDefault="00701167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F88A43" w14:textId="5DE99325" w:rsidR="00701167" w:rsidRPr="005E7714" w:rsidRDefault="00701167" w:rsidP="005740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I&amp;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DE54D8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7409B" w:rsidRPr="005E7714">
        <w:rPr>
          <w:rFonts w:ascii="맑은 고딕" w:hAnsi="맑은 고딕" w:cs="Arial"/>
          <w:sz w:val="24"/>
          <w:szCs w:val="24"/>
          <w:lang w:eastAsia="ko-KR" w:bidi="ar-SA"/>
        </w:rPr>
        <w:t>‘누구 SDK’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‘19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오픈하여 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다양한 외부 파트너사들과 협업 사례를 만들고 있다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이번 K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국민은행과의 협력 성과를 계기로 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플랫폼이 다양한 산업의 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서비스를 가속화 하는 촉매제가 되길 기대한다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9B481E">
        <w:trPr>
          <w:trHeight w:val="1866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143CEE57" w:rsidR="004A204B" w:rsidRPr="00B6057A" w:rsidRDefault="00701167" w:rsidP="009B481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KB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국민은행에서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출시한 Z세대 전용 뱅킹앱인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리브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Next’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자사 인공지능 플랫폼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누구</w:t>
            </w:r>
            <w:r w:rsidR="00B6057A"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DE54D8"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소프트웨어 개발 키트</w:t>
            </w:r>
            <w:r w:rsidR="00B6057A"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57409B"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</w:t>
            </w:r>
            <w:r w:rsidR="00B6057A"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DK)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활용한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서비스를 탑재했다고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bookmarkStart w:id="1" w:name="_GoBack"/>
      <w:bookmarkEnd w:id="1"/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8C2C3" w14:textId="77777777" w:rsidR="00610652" w:rsidRDefault="00610652">
      <w:pPr>
        <w:spacing w:after="0" w:line="240" w:lineRule="auto"/>
      </w:pPr>
      <w:r>
        <w:separator/>
      </w:r>
    </w:p>
  </w:endnote>
  <w:endnote w:type="continuationSeparator" w:id="0">
    <w:p w14:paraId="57AE6AE5" w14:textId="77777777" w:rsidR="00610652" w:rsidRDefault="0061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9504C15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713DC" w14:textId="77777777" w:rsidR="00610652" w:rsidRDefault="00610652">
      <w:pPr>
        <w:spacing w:after="0" w:line="240" w:lineRule="auto"/>
      </w:pPr>
      <w:r>
        <w:separator/>
      </w:r>
    </w:p>
  </w:footnote>
  <w:footnote w:type="continuationSeparator" w:id="0">
    <w:p w14:paraId="355B5366" w14:textId="77777777" w:rsidR="00610652" w:rsidRDefault="00610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78D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0C0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12DB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6E2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652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F96"/>
    <w:rsid w:val="0068687E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311B"/>
    <w:rsid w:val="00783152"/>
    <w:rsid w:val="0079119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1E7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2DB4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3664"/>
    <w:rsid w:val="00B645BF"/>
    <w:rsid w:val="00B6499A"/>
    <w:rsid w:val="00B64CD1"/>
    <w:rsid w:val="00B67D73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2339"/>
    <w:rsid w:val="00BC3E09"/>
    <w:rsid w:val="00BC58CC"/>
    <w:rsid w:val="00BC59EB"/>
    <w:rsid w:val="00BC76FF"/>
    <w:rsid w:val="00BC792C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B"/>
    <w:rsid w:val="00DE54D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027"/>
    <w:rsid w:val="00F91C40"/>
    <w:rsid w:val="00F93831"/>
    <w:rsid w:val="00F95561"/>
    <w:rsid w:val="00F95CC8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E155F-59A1-42D9-9584-8EC5E68A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2022-02-03T01:58:00Z</dcterms:created>
  <dcterms:modified xsi:type="dcterms:W3CDTF">2026-01-25T23:29:00Z</dcterms:modified>
  <cp:version>0900.0001.01</cp:version>
</cp:coreProperties>
</file>