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D7FB8" w14:textId="77777777" w:rsidR="006644C1" w:rsidRDefault="00697E52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18D8053" wp14:editId="118D8054">
            <wp:extent cx="5964555" cy="52070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D7FB9" w14:textId="77777777" w:rsidR="006644C1" w:rsidRDefault="00697E5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Hlk79681873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, 제조업 경쟁력 강화 위한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디지털트윈 </w:t>
      </w:r>
      <w:proofErr w:type="spellStart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얼라이언스</w:t>
      </w:r>
      <w:proofErr w:type="spellEnd"/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출범</w:t>
      </w:r>
    </w:p>
    <w:bookmarkEnd w:id="0"/>
    <w:p w14:paraId="12731D8E" w14:textId="32BEE600" w:rsidR="00083643" w:rsidRDefault="00697E52">
      <w:pPr>
        <w:widowControl w:val="0"/>
        <w:snapToGrid w:val="0"/>
        <w:spacing w:before="160"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D20139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20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파트너사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와</w:t>
      </w:r>
      <w:proofErr w:type="spellEnd"/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4차 산업혁명 핵심과제 </w:t>
      </w:r>
      <w:r w:rsidR="00083643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디지털트윈</w:t>
      </w:r>
      <w:r w:rsidR="00083643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구독 서비스 선보이기로 합의</w:t>
      </w:r>
    </w:p>
    <w:p w14:paraId="118D7FBB" w14:textId="1A343DC3" w:rsidR="006644C1" w:rsidRDefault="00697E52" w:rsidP="00083643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가상화 구현 등 비용 부담으로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도입 어려운 중소</w:t>
      </w:r>
      <w:r w:rsidR="0008364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제조업체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경쟁력 강화에 도움 기대</w:t>
      </w:r>
    </w:p>
    <w:p w14:paraId="118D7FBC" w14:textId="77777777" w:rsidR="006644C1" w:rsidRDefault="00697E52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과기부 과제 수행하며 운영 노하우 이미 확보 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추후 협업 늘려 지원영역 확대 계획</w:t>
      </w:r>
    </w:p>
    <w:p w14:paraId="118D7FBD" w14:textId="2AC18138" w:rsidR="006644C1" w:rsidRDefault="00697E52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"중소 제조업체 경쟁력 강화 지원</w:t>
      </w:r>
      <w:r w:rsidR="00B0274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하는 등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ESG 경영 실천</w:t>
      </w:r>
      <w:r w:rsidR="00902302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에도 앞장설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것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6644C1" w14:paraId="118D7FBF" w14:textId="77777777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118D7FBE" w14:textId="3D7CB09D" w:rsidR="006644C1" w:rsidRDefault="00697E52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</w:t>
            </w:r>
            <w:r w:rsidR="004668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사용 가능.</w:t>
            </w:r>
            <w:r w:rsidR="0046682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668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사진은 M</w:t>
            </w:r>
            <w:r w:rsidR="0046682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oU </w:t>
            </w:r>
            <w:r w:rsidR="004668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체결 직후 배포 예정</w:t>
            </w:r>
          </w:p>
        </w:tc>
      </w:tr>
    </w:tbl>
    <w:p w14:paraId="118D7FC0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8D7FC1" w14:textId="77777777" w:rsidR="006644C1" w:rsidRDefault="00697E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9. 28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18D7FC2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8D7FC3" w14:textId="0891663C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텔레콤(대표이사 박정호, </w:t>
      </w:r>
      <w:hyperlink r:id="rId9" w:history="1">
        <w:r>
          <w:rPr>
            <w:rStyle w:val="afb"/>
            <w:rFonts w:ascii="맑은 고딕" w:hAnsi="맑은 고딕" w:cs="Arial" w:hint="eastAsia"/>
            <w:lang w:eastAsia="ko-KR" w:bidi="ar-SA"/>
          </w:rPr>
          <w:t>www.sktelecom.com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</w:t>
      </w:r>
      <w:bookmarkStart w:id="2" w:name="_Hlk81411555"/>
      <w:r>
        <w:rPr>
          <w:rFonts w:ascii="맑은 고딕" w:hAnsi="맑은 고딕" w:cs="Arial" w:hint="eastAsia"/>
          <w:sz w:val="24"/>
          <w:szCs w:val="24"/>
          <w:lang w:eastAsia="ko-KR" w:bidi="ar-SA"/>
        </w:rPr>
        <w:t>중견</w:t>
      </w:r>
      <w:r w:rsidR="00083643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중소 제조기업의 </w:t>
      </w:r>
      <w:bookmarkEnd w:id="2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경쟁력 강화와 근로자 안전 제고에 도움이 </w:t>
      </w:r>
      <w:r w:rsidR="00083643">
        <w:rPr>
          <w:rFonts w:ascii="맑은 고딕" w:hAnsi="맑은 고딕" w:cs="Arial" w:hint="eastAsia"/>
          <w:sz w:val="24"/>
          <w:szCs w:val="24"/>
          <w:lang w:eastAsia="ko-KR" w:bidi="ar-SA"/>
        </w:rPr>
        <w:t>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구독형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디지털트윈 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0836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출시를 목표로 </w:t>
      </w:r>
      <w:r w:rsidR="0008364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디지털트윈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</w:t>
      </w:r>
      <w:proofErr w:type="spellEnd"/>
      <w:r w:rsidR="00083643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출범한다고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118D7FC4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C5" w14:textId="1C9DD335" w:rsidR="006644C1" w:rsidRDefault="00083643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>디지털트윈(</w:t>
      </w:r>
      <w:r w:rsidR="00697E52">
        <w:rPr>
          <w:rFonts w:ascii="맑은 고딕" w:hAnsi="맑은 고딕" w:cs="Arial"/>
          <w:sz w:val="24"/>
          <w:szCs w:val="24"/>
          <w:lang w:eastAsia="ko-KR" w:bidi="ar-SA"/>
        </w:rPr>
        <w:t>Digital Twin)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현실에서 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실</w:t>
      </w:r>
      <w:r w:rsidR="009E0A5C">
        <w:rPr>
          <w:rFonts w:ascii="맑은 고딕" w:hAnsi="맑은 고딕" w:cs="Arial" w:hint="eastAsia"/>
          <w:sz w:val="24"/>
          <w:szCs w:val="24"/>
          <w:lang w:eastAsia="ko-KR" w:bidi="ar-SA"/>
        </w:rPr>
        <w:t>행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>해야 하는 다양한 시뮬레이션을 동일한 데이터를 적용</w:t>
      </w:r>
      <w:r w:rsidR="009E0A5C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가상공간에서 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실험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의사결정에 활용하는 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중요 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>기술로,</w:t>
      </w:r>
      <w:r w:rsidR="00697E5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세계적으로 주요 국가들이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책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과제로 제조, 공공 등 다양한 분야에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확산을 추진 중이다.</w:t>
      </w:r>
    </w:p>
    <w:p w14:paraId="118D7FC6" w14:textId="77777777" w:rsidR="006644C1" w:rsidRPr="009E0A5C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C7" w14:textId="7A208A2B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우리나라도 정부</w:t>
      </w:r>
      <w:r w:rsidR="006B73E0">
        <w:rPr>
          <w:rFonts w:ascii="맑은 고딕" w:hAnsi="맑은 고딕" w:cs="Arial" w:hint="eastAsia"/>
          <w:sz w:val="24"/>
          <w:szCs w:val="24"/>
          <w:lang w:eastAsia="ko-KR" w:bidi="ar-SA"/>
        </w:rPr>
        <w:t>가 추진 중인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한국판 뉴딜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2.0의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초혁신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프로젝트 과제 가운데 하나로 선정돼 제조업을 중심으로 빠른 속도로 확산되고 있으나,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막대한 초기비용이 필요한 탓에 중견∙중소기업들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도입에 어려움을 겪고 있다.</w:t>
      </w:r>
    </w:p>
    <w:p w14:paraId="118D7FC8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C9" w14:textId="13148A50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이날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구독형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디지털트윈 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출시를 위해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다쏘시스템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831883">
        <w:rPr>
          <w:rFonts w:ascii="맑은 고딕" w:hAnsi="맑은 고딕" w:cs="Arial" w:hint="eastAsia"/>
          <w:sz w:val="24"/>
          <w:szCs w:val="24"/>
          <w:lang w:eastAsia="ko-KR" w:bidi="ar-SA"/>
        </w:rPr>
        <w:t>슈나이더일렉트릭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, AWS(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아마존웹서비스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SK플래닛, 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플럭시티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위즈코어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버넥트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, 한국전자기술연구원, 한국지능형사물인터넷협회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첨단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역량을 갖춘 </w:t>
      </w:r>
      <w:r w:rsidR="00AC277C">
        <w:rPr>
          <w:rFonts w:ascii="맑은 고딕" w:hAnsi="맑은 고딕" w:cs="Arial"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업체 및 단체들*과 함께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디지털트윈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출범하고 사업협력 양해각서</w:t>
      </w:r>
      <w:r w:rsidR="00083643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83643">
        <w:rPr>
          <w:rFonts w:ascii="맑은 고딕" w:hAnsi="맑은 고딕" w:cs="Arial"/>
          <w:sz w:val="24"/>
          <w:szCs w:val="24"/>
          <w:lang w:eastAsia="ko-KR" w:bidi="ar-SA"/>
        </w:rPr>
        <w:t>MoU)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체결했다.</w:t>
      </w:r>
    </w:p>
    <w:p w14:paraId="118D7FCA" w14:textId="24B265E4" w:rsidR="006644C1" w:rsidRDefault="00697E52">
      <w:pPr>
        <w:pStyle w:val="a9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참조: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0C59">
        <w:rPr>
          <w:rFonts w:ascii="맑은 고딕" w:hAnsi="맑은 고딕" w:cs="Arial"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별첨</w:t>
      </w:r>
      <w:r w:rsidR="00980C59">
        <w:rPr>
          <w:rFonts w:ascii="맑은 고딕" w:hAnsi="맑은 고딕" w:cs="Arial" w:hint="eastAsia"/>
          <w:sz w:val="24"/>
          <w:szCs w:val="24"/>
          <w:lang w:eastAsia="ko-KR" w:bidi="ar-SA"/>
        </w:rPr>
        <w:t>&gt;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0C5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디지털트윈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</w:t>
      </w:r>
      <w:proofErr w:type="spellEnd"/>
      <w:r w:rsidR="00980C5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파트너 리스트</w:t>
      </w:r>
    </w:p>
    <w:p w14:paraId="118D7FCB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CC" w14:textId="19EAF795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디지털트윈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구독형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</w:t>
      </w:r>
      <w:r w:rsidR="00140849">
        <w:rPr>
          <w:rFonts w:ascii="맑은 고딕" w:hAnsi="맑은 고딕" w:cs="Arial" w:hint="eastAsia"/>
          <w:sz w:val="24"/>
          <w:szCs w:val="24"/>
          <w:lang w:eastAsia="ko-KR" w:bidi="ar-SA"/>
        </w:rPr>
        <w:t>출시를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공장 설비와 안전 시설 가상화와 모니터링,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공정∙안전 데이터의 수집 및 시뮬레이션과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분석,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그리고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운영환경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최적화 등을 통해 제조 현장의 다양한 문제들에 대한 해법을 제시</w:t>
      </w:r>
      <w:r w:rsidR="00140849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118D7FCD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CE" w14:textId="6628C141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디지털트윈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제조업체가 단기간에 적용할 수 있는 공장 안전 서비스를 개발하는 것은 물론,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 참여 업체들의 노하우를 바탕으로 다양한 업종을 위한 제조 특화 서비스도 개발</w:t>
      </w:r>
      <w:r w:rsidR="00140849">
        <w:rPr>
          <w:rFonts w:ascii="맑은 고딕" w:hAnsi="맑은 고딕" w:cs="Arial"/>
          <w:sz w:val="24"/>
          <w:szCs w:val="24"/>
          <w:lang w:eastAsia="ko-KR" w:bidi="ar-SA"/>
        </w:rPr>
        <w:t xml:space="preserve">할 </w:t>
      </w:r>
      <w:r w:rsidR="00140849">
        <w:rPr>
          <w:rFonts w:ascii="맑은 고딕" w:hAnsi="맑은 고딕" w:cs="Arial" w:hint="eastAsia"/>
          <w:sz w:val="24"/>
          <w:szCs w:val="24"/>
          <w:lang w:eastAsia="ko-KR" w:bidi="ar-SA"/>
        </w:rPr>
        <w:t>계획이라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18D7FCF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D0" w14:textId="5F9B6FDA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밖에도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디지털트윈 서비스에 글로벌 최고 수준인 </w:t>
      </w:r>
      <w:r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전용망인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LTE Cat. M1,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클라우드,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AI, 5G MEC(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obile Edge Computing)</w:t>
      </w:r>
      <w:r w:rsidR="0014084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적용해 최상의 기업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운영 환경을 제공하고,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0C5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디지털트윈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</w:t>
      </w:r>
      <w:proofErr w:type="spellEnd"/>
      <w:r w:rsidR="00980C5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 업체의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기업서비스형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소프트웨어(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SaaS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시장 개척과 글로벌 진출도 지원할 계획이다.</w:t>
      </w:r>
    </w:p>
    <w:p w14:paraId="118D7FD1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D2" w14:textId="5230C924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파트너사들은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출시로 중견∙중소기업들이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구독형으로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손쉽게 디지털트윈을 도입해 생산성과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근로자 안전도를 높여 경쟁력 강화 효과를 거둘 수 있을 것으로 기대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하고 있다.</w:t>
      </w:r>
      <w:r w:rsidR="009023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18D7FD3" w14:textId="6394479D" w:rsidR="006644C1" w:rsidRDefault="00673997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6E35BAED" wp14:editId="5DC5513A">
            <wp:simplePos x="0" y="0"/>
            <wp:positionH relativeFrom="page">
              <wp:align>center</wp:align>
            </wp:positionH>
            <wp:positionV relativeFrom="paragraph">
              <wp:posOffset>229235</wp:posOffset>
            </wp:positionV>
            <wp:extent cx="5524500" cy="3700622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70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3580B" w14:textId="785D88E0" w:rsidR="00697E52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D4" w14:textId="23D51075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3FE50E87" w14:textId="1B063666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5861AE29" w14:textId="36634332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1915A903" w14:textId="6F019561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2ACC9A68" w14:textId="447122A7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3AD127DE" w14:textId="04F3364F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01773332" w14:textId="54F3A502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220E1F23" w14:textId="12CD45C1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67F9ADE4" w14:textId="7090E72E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0201CA5F" w14:textId="19BD5F54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10FED191" w14:textId="1ABA6D10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noProof/>
          <w:sz w:val="24"/>
          <w:szCs w:val="24"/>
          <w:lang w:eastAsia="ko-KR" w:bidi="ar-SA"/>
        </w:rPr>
      </w:pPr>
    </w:p>
    <w:p w14:paraId="7CF6B9ED" w14:textId="77777777" w:rsidR="0046682B" w:rsidRDefault="0046682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DA" w14:textId="187B11DD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DB" w14:textId="747B47AD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구독형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디지털트윈 서비스 개념도&gt;</w:t>
      </w:r>
    </w:p>
    <w:p w14:paraId="118D7FE7" w14:textId="0359D596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9A19B6" w14:textId="77777777" w:rsidR="00697E52" w:rsidRPr="00697E52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26E66E" w14:textId="5F1D9294" w:rsidR="00980C59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일부 파트너사들은 지난 해부터 과학기술정보통신부가 추진 중인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 디지털트윈 공공선도 사업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참여하여 디지털트윈 사업의 기본적인 운영 노하우를 이미 확보한 상태다.</w:t>
      </w:r>
    </w:p>
    <w:p w14:paraId="70AD16ED" w14:textId="6D7A3A36" w:rsidR="00980C59" w:rsidRDefault="00980C59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180B67" w14:textId="04C03913" w:rsidR="00980C59" w:rsidRDefault="00980C59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과기부의 추진 사업 덕분에 민간 사업자들 간의 적극적인 협력이 가능했고,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디지털트윈 얼라이언스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출범으로 이어졌다고 밝혔다.</w:t>
      </w:r>
    </w:p>
    <w:p w14:paraId="118D7FE9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EA" w14:textId="0F6B5F9E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과제에서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파트너사들은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소재∙부품∙장비 제조업체를 위한 ▲생산준비 검증 ▲생산품질 분석 ▲생산 가상화 모니터링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18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제조</w:t>
      </w:r>
      <w:r w:rsidR="00B027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 w:rsidR="00B0274C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▲안전 위험성 모니터링 ▲전력사용량 예측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▲안전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패트롤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로봇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안전 </w:t>
      </w:r>
      <w:r w:rsidR="00B027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B0274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개발해 선보였으며,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참여 업체들이 직접 관리할 수 있는 통합관제센터도 디지털트윈으로 구현한 바 있다.</w:t>
      </w:r>
    </w:p>
    <w:p w14:paraId="118D7FEB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EC" w14:textId="3B4287FB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참여 업체들이 겪고 있는 각종 이슈에 대한 맞춤형 해결책을 제시하는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디지털트윈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서비스의 가능성을 확인했다.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디지털트윈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얼라이언스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더 많은 업종과 제조 공정을 지원하기 위해 파트너사를 지속적으로 확대할 예정이다.</w:t>
      </w:r>
    </w:p>
    <w:p w14:paraId="118D7FEF" w14:textId="77777777" w:rsidR="006644C1" w:rsidRPr="00DF45CD" w:rsidRDefault="006644C1" w:rsidP="00E92E0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F0" w14:textId="0DF53D71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신용식 </w:t>
      </w:r>
      <w:r>
        <w:rPr>
          <w:rFonts w:ascii="맑은 고딕" w:hAnsi="맑은 고딕" w:cs="Arial"/>
          <w:sz w:val="24"/>
          <w:szCs w:val="24"/>
          <w:lang w:eastAsia="ko-KR" w:bidi="ar-SA"/>
        </w:rPr>
        <w:t>IoT CO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국내외 최고의 파트너사들과 함께 만든 얼라이언스를 통해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차 산업혁명의 핵심기술인 디지털트윈을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</w:t>
      </w:r>
      <w:r w:rsidR="00B0274C">
        <w:rPr>
          <w:rFonts w:ascii="맑은 고딕" w:hAnsi="맑은 고딕" w:cs="Arial" w:hint="eastAsia"/>
          <w:sz w:val="24"/>
          <w:szCs w:val="24"/>
          <w:lang w:eastAsia="ko-KR" w:bidi="ar-SA"/>
        </w:rPr>
        <w:t>할 수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 됐다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구독형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디지털트윈 서비스를 통해 중소기업의 경쟁력 강화를 </w:t>
      </w:r>
      <w:r w:rsidR="00B0274C">
        <w:rPr>
          <w:rFonts w:ascii="맑은 고딕" w:hAnsi="맑은 고딕" w:cs="Arial" w:hint="eastAsia"/>
          <w:sz w:val="24"/>
          <w:szCs w:val="24"/>
          <w:lang w:eastAsia="ko-KR" w:bidi="ar-SA"/>
        </w:rPr>
        <w:t>도와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경영 실천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에도 앞장서겠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18D7FF1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bookmarkStart w:id="3" w:name="_Hlk824292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644C1" w14:paraId="118D7FF4" w14:textId="7777777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FF2" w14:textId="77777777" w:rsidR="006644C1" w:rsidRDefault="00697E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118D7FF3" w14:textId="1ED335CD" w:rsidR="006644C1" w:rsidRDefault="00994923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28일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MoU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체결 직후(오후 1~2시) 배포할 예정이오니 참고 부탁 드립니다.</w:t>
            </w:r>
          </w:p>
        </w:tc>
      </w:tr>
    </w:tbl>
    <w:p w14:paraId="118D7FF5" w14:textId="77777777" w:rsidR="006644C1" w:rsidRDefault="006644C1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3"/>
    <w:p w14:paraId="118D7FF6" w14:textId="77777777" w:rsidR="006644C1" w:rsidRDefault="00697E52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▶ 관련 문의: SK텔레콤 PR실 문진호 매니저(02-6100-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3837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</w:p>
    <w:p w14:paraId="118D7FF7" w14:textId="77777777" w:rsidR="006644C1" w:rsidRDefault="006644C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8D7FF8" w14:textId="77777777" w:rsidR="006644C1" w:rsidRDefault="00697E52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&lt;끝&gt;</w:t>
      </w:r>
    </w:p>
    <w:p w14:paraId="118D7FF9" w14:textId="77777777" w:rsidR="006644C1" w:rsidRDefault="006644C1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D7E5B3D" w14:textId="137EF16E" w:rsidR="0046682B" w:rsidRDefault="0046682B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800BA44" w14:textId="1EF68A1D" w:rsidR="0046682B" w:rsidRDefault="0046682B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731D31FB" w14:textId="77777777" w:rsidR="0046682B" w:rsidRDefault="0046682B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</w:pPr>
    </w:p>
    <w:p w14:paraId="27B80ACF" w14:textId="77777777" w:rsidR="00F97B8A" w:rsidRDefault="00F97B8A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</w:pPr>
    </w:p>
    <w:p w14:paraId="5A83664A" w14:textId="77777777" w:rsidR="00F97B8A" w:rsidRDefault="00F97B8A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</w:pPr>
    </w:p>
    <w:p w14:paraId="7DF7FC78" w14:textId="77777777" w:rsidR="00F97B8A" w:rsidRDefault="00F97B8A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bookmarkStart w:id="4" w:name="_GoBack"/>
      <w:bookmarkEnd w:id="4"/>
    </w:p>
    <w:p w14:paraId="4A31FA9B" w14:textId="7A67ED56" w:rsidR="00770CEA" w:rsidRDefault="00770CEA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0090511" w14:textId="7514045C" w:rsidR="00770CEA" w:rsidRDefault="00770CEA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BF83D8E" w14:textId="1D5E22B7" w:rsidR="00770CEA" w:rsidRDefault="00770CEA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18D8000" w14:textId="13A8CC00" w:rsidR="006644C1" w:rsidRDefault="00697E52">
      <w:pPr>
        <w:pStyle w:val="a9"/>
        <w:widowControl w:val="0"/>
        <w:numPr>
          <w:ilvl w:val="0"/>
          <w:numId w:val="2"/>
        </w:numPr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30"/>
          <w:szCs w:val="30"/>
          <w:lang w:eastAsia="ko-KR" w:bidi="ar-SA"/>
        </w:rPr>
      </w:pPr>
      <w:r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lastRenderedPageBreak/>
        <w:t>별첨</w:t>
      </w:r>
      <w:r>
        <w:rPr>
          <w:rFonts w:ascii="맑은 고딕" w:hAnsi="맑은 고딕" w:cs="Arial"/>
          <w:b/>
          <w:bCs/>
          <w:sz w:val="30"/>
          <w:szCs w:val="30"/>
          <w:lang w:eastAsia="ko-KR" w:bidi="ar-SA"/>
        </w:rPr>
        <w:t xml:space="preserve">. </w:t>
      </w:r>
      <w:r w:rsidR="00980C59">
        <w:rPr>
          <w:rFonts w:ascii="맑은 고딕" w:hAnsi="맑은 고딕" w:cs="Arial"/>
          <w:b/>
          <w:bCs/>
          <w:sz w:val="30"/>
          <w:szCs w:val="30"/>
          <w:lang w:eastAsia="ko-KR" w:bidi="ar-SA"/>
        </w:rPr>
        <w:t>‘</w:t>
      </w:r>
      <w:r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t xml:space="preserve">디지털트윈 </w:t>
      </w:r>
      <w:proofErr w:type="spellStart"/>
      <w:r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t>얼라이언스</w:t>
      </w:r>
      <w:proofErr w:type="spellEnd"/>
      <w:r w:rsidR="00980C59">
        <w:rPr>
          <w:rFonts w:ascii="맑은 고딕" w:hAnsi="맑은 고딕" w:cs="Arial"/>
          <w:b/>
          <w:bCs/>
          <w:sz w:val="30"/>
          <w:szCs w:val="30"/>
          <w:lang w:eastAsia="ko-KR" w:bidi="ar-SA"/>
        </w:rPr>
        <w:t>’</w:t>
      </w:r>
      <w:r>
        <w:rPr>
          <w:rFonts w:ascii="맑은 고딕" w:hAnsi="맑은 고딕" w:cs="Arial"/>
          <w:b/>
          <w:bCs/>
          <w:sz w:val="30"/>
          <w:szCs w:val="30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30"/>
          <w:szCs w:val="30"/>
          <w:lang w:eastAsia="ko-KR" w:bidi="ar-SA"/>
        </w:rPr>
        <w:t>파트너 리스트</w:t>
      </w:r>
    </w:p>
    <w:p w14:paraId="118D8001" w14:textId="77777777" w:rsidR="006644C1" w:rsidRDefault="006644C1">
      <w:pPr>
        <w:pStyle w:val="a9"/>
        <w:widowControl w:val="0"/>
        <w:snapToGrid w:val="0"/>
        <w:spacing w:after="0" w:line="240" w:lineRule="auto"/>
        <w:ind w:left="360" w:rightChars="40" w:right="88"/>
        <w:rPr>
          <w:rFonts w:asciiTheme="majorHAnsi" w:eastAsiaTheme="majorHAnsi" w:hAnsiTheme="majorHAnsi" w:cs="Arial"/>
          <w:b/>
          <w:bCs/>
          <w:sz w:val="30"/>
          <w:szCs w:val="30"/>
          <w:lang w:eastAsia="ko-KR" w:bidi="ar-SA"/>
        </w:rPr>
      </w:pPr>
    </w:p>
    <w:tbl>
      <w:tblPr>
        <w:tblStyle w:val="af9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3260"/>
        <w:gridCol w:w="4722"/>
      </w:tblGrid>
      <w:tr w:rsidR="006644C1" w14:paraId="118D8005" w14:textId="77777777" w:rsidTr="00D820FB">
        <w:tc>
          <w:tcPr>
            <w:tcW w:w="1053" w:type="dxa"/>
            <w:vAlign w:val="center"/>
          </w:tcPr>
          <w:p w14:paraId="118D8002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  <w:t>순서</w:t>
            </w:r>
          </w:p>
        </w:tc>
        <w:tc>
          <w:tcPr>
            <w:tcW w:w="3260" w:type="dxa"/>
            <w:vAlign w:val="center"/>
          </w:tcPr>
          <w:p w14:paraId="118D8003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  <w:t>회사/기관명</w:t>
            </w:r>
          </w:p>
        </w:tc>
        <w:tc>
          <w:tcPr>
            <w:tcW w:w="4722" w:type="dxa"/>
            <w:vAlign w:val="center"/>
          </w:tcPr>
          <w:p w14:paraId="118D8004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  <w:t>개요</w:t>
            </w:r>
          </w:p>
        </w:tc>
      </w:tr>
      <w:tr w:rsidR="006644C1" w14:paraId="118D8009" w14:textId="77777777" w:rsidTr="00D820FB">
        <w:tc>
          <w:tcPr>
            <w:tcW w:w="1053" w:type="dxa"/>
            <w:vAlign w:val="center"/>
          </w:tcPr>
          <w:p w14:paraId="118D8006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</w:t>
            </w:r>
          </w:p>
        </w:tc>
        <w:tc>
          <w:tcPr>
            <w:tcW w:w="3260" w:type="dxa"/>
            <w:vAlign w:val="center"/>
          </w:tcPr>
          <w:p w14:paraId="118D8007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SK텔레콤</w:t>
            </w:r>
          </w:p>
        </w:tc>
        <w:tc>
          <w:tcPr>
            <w:tcW w:w="4722" w:type="dxa"/>
            <w:vAlign w:val="center"/>
          </w:tcPr>
          <w:p w14:paraId="118D8008" w14:textId="6D476F76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5G, 클라우드, AI, IoT</w:t>
            </w:r>
            <w:r w:rsidR="002B0F16"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 xml:space="preserve"> </w:t>
            </w:r>
            <w:r w:rsidR="0046682B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및 연계</w:t>
            </w:r>
            <w:r w:rsidR="00BD7DD4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서비</w:t>
            </w:r>
            <w:r w:rsidR="00C20646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스</w:t>
            </w:r>
          </w:p>
        </w:tc>
      </w:tr>
      <w:tr w:rsidR="006644C1" w14:paraId="118D800D" w14:textId="77777777" w:rsidTr="00D820FB">
        <w:tc>
          <w:tcPr>
            <w:tcW w:w="1053" w:type="dxa"/>
            <w:vAlign w:val="center"/>
          </w:tcPr>
          <w:p w14:paraId="118D800A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2</w:t>
            </w:r>
          </w:p>
        </w:tc>
        <w:tc>
          <w:tcPr>
            <w:tcW w:w="3260" w:type="dxa"/>
            <w:vAlign w:val="center"/>
          </w:tcPr>
          <w:p w14:paraId="118D800B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다쏘시스템</w:t>
            </w:r>
            <w:proofErr w:type="spellEnd"/>
          </w:p>
        </w:tc>
        <w:tc>
          <w:tcPr>
            <w:tcW w:w="4722" w:type="dxa"/>
            <w:vAlign w:val="center"/>
          </w:tcPr>
          <w:p w14:paraId="118D800C" w14:textId="77777777" w:rsidR="006644C1" w:rsidRDefault="00697E52" w:rsidP="00D820FB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Digital Twin 솔루션</w:t>
            </w:r>
          </w:p>
        </w:tc>
      </w:tr>
      <w:tr w:rsidR="006644C1" w14:paraId="118D8011" w14:textId="77777777" w:rsidTr="00D820FB">
        <w:tc>
          <w:tcPr>
            <w:tcW w:w="1053" w:type="dxa"/>
            <w:vAlign w:val="center"/>
          </w:tcPr>
          <w:p w14:paraId="118D800E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3</w:t>
            </w:r>
          </w:p>
        </w:tc>
        <w:tc>
          <w:tcPr>
            <w:tcW w:w="3260" w:type="dxa"/>
            <w:vAlign w:val="center"/>
          </w:tcPr>
          <w:p w14:paraId="118D800F" w14:textId="534DB7E9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슈나이더</w:t>
            </w:r>
            <w:r w:rsidR="00FA1D51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일렉트릭</w:t>
            </w:r>
            <w:proofErr w:type="spellEnd"/>
          </w:p>
        </w:tc>
        <w:tc>
          <w:tcPr>
            <w:tcW w:w="4722" w:type="dxa"/>
            <w:vAlign w:val="center"/>
          </w:tcPr>
          <w:p w14:paraId="118D8010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공장 자동화 솔루션</w:t>
            </w:r>
          </w:p>
        </w:tc>
      </w:tr>
      <w:tr w:rsidR="006644C1" w14:paraId="118D8015" w14:textId="77777777" w:rsidTr="00D820FB">
        <w:tc>
          <w:tcPr>
            <w:tcW w:w="1053" w:type="dxa"/>
            <w:vAlign w:val="center"/>
          </w:tcPr>
          <w:p w14:paraId="118D8012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4</w:t>
            </w:r>
          </w:p>
        </w:tc>
        <w:tc>
          <w:tcPr>
            <w:tcW w:w="3260" w:type="dxa"/>
            <w:vAlign w:val="center"/>
          </w:tcPr>
          <w:p w14:paraId="118D8013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AWS(</w:t>
            </w: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아마존웹서비스</w:t>
            </w:r>
            <w:proofErr w:type="spellEnd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)</w:t>
            </w:r>
          </w:p>
        </w:tc>
        <w:tc>
          <w:tcPr>
            <w:tcW w:w="4722" w:type="dxa"/>
            <w:vAlign w:val="center"/>
          </w:tcPr>
          <w:p w14:paraId="118D8014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Cloud 인프라</w:t>
            </w:r>
          </w:p>
        </w:tc>
      </w:tr>
      <w:tr w:rsidR="006644C1" w14:paraId="118D8019" w14:textId="77777777" w:rsidTr="00D820FB">
        <w:tc>
          <w:tcPr>
            <w:tcW w:w="1053" w:type="dxa"/>
            <w:vAlign w:val="center"/>
          </w:tcPr>
          <w:p w14:paraId="118D8016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5</w:t>
            </w:r>
          </w:p>
        </w:tc>
        <w:tc>
          <w:tcPr>
            <w:tcW w:w="3260" w:type="dxa"/>
            <w:vAlign w:val="center"/>
          </w:tcPr>
          <w:p w14:paraId="118D8017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Ansys</w:t>
            </w:r>
          </w:p>
        </w:tc>
        <w:tc>
          <w:tcPr>
            <w:tcW w:w="4722" w:type="dxa"/>
            <w:vAlign w:val="center"/>
          </w:tcPr>
          <w:p w14:paraId="118D8018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시뮬레이션 등 Digital Twin 솔루션</w:t>
            </w:r>
          </w:p>
        </w:tc>
      </w:tr>
      <w:tr w:rsidR="006644C1" w14:paraId="118D801D" w14:textId="77777777" w:rsidTr="00D820FB">
        <w:tc>
          <w:tcPr>
            <w:tcW w:w="1053" w:type="dxa"/>
            <w:vAlign w:val="center"/>
          </w:tcPr>
          <w:p w14:paraId="118D801A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6</w:t>
            </w:r>
          </w:p>
        </w:tc>
        <w:tc>
          <w:tcPr>
            <w:tcW w:w="3260" w:type="dxa"/>
            <w:vAlign w:val="center"/>
          </w:tcPr>
          <w:p w14:paraId="118D801B" w14:textId="3999D697" w:rsidR="006644C1" w:rsidRDefault="006A6717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p</w:t>
            </w: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tc</w:t>
            </w:r>
            <w:proofErr w:type="spellEnd"/>
          </w:p>
        </w:tc>
        <w:tc>
          <w:tcPr>
            <w:tcW w:w="4722" w:type="dxa"/>
            <w:vAlign w:val="center"/>
          </w:tcPr>
          <w:p w14:paraId="118D801C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공장설비 연동 등Digital Twin 솔루션</w:t>
            </w:r>
          </w:p>
        </w:tc>
      </w:tr>
      <w:tr w:rsidR="006644C1" w14:paraId="118D8021" w14:textId="77777777" w:rsidTr="00D820FB">
        <w:tc>
          <w:tcPr>
            <w:tcW w:w="1053" w:type="dxa"/>
            <w:vAlign w:val="center"/>
          </w:tcPr>
          <w:p w14:paraId="118D801E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7</w:t>
            </w:r>
          </w:p>
        </w:tc>
        <w:tc>
          <w:tcPr>
            <w:tcW w:w="3260" w:type="dxa"/>
            <w:vAlign w:val="center"/>
          </w:tcPr>
          <w:p w14:paraId="118D801F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셰플러</w:t>
            </w:r>
            <w:proofErr w:type="spellEnd"/>
          </w:p>
        </w:tc>
        <w:tc>
          <w:tcPr>
            <w:tcW w:w="4722" w:type="dxa"/>
            <w:vAlign w:val="center"/>
          </w:tcPr>
          <w:p w14:paraId="118D8020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설비 진동 솔루션</w:t>
            </w:r>
          </w:p>
        </w:tc>
      </w:tr>
      <w:tr w:rsidR="006644C1" w14:paraId="118D8025" w14:textId="77777777" w:rsidTr="00D820FB">
        <w:tc>
          <w:tcPr>
            <w:tcW w:w="1053" w:type="dxa"/>
            <w:vAlign w:val="center"/>
          </w:tcPr>
          <w:p w14:paraId="118D8022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8</w:t>
            </w:r>
          </w:p>
        </w:tc>
        <w:tc>
          <w:tcPr>
            <w:tcW w:w="3260" w:type="dxa"/>
            <w:vAlign w:val="center"/>
          </w:tcPr>
          <w:p w14:paraId="118D8023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SK플래닛</w:t>
            </w:r>
          </w:p>
        </w:tc>
        <w:tc>
          <w:tcPr>
            <w:tcW w:w="4722" w:type="dxa"/>
            <w:vAlign w:val="center"/>
          </w:tcPr>
          <w:p w14:paraId="118D8024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IoT 플랫폼 솔루션</w:t>
            </w:r>
          </w:p>
        </w:tc>
      </w:tr>
      <w:tr w:rsidR="006644C1" w14:paraId="118D8029" w14:textId="77777777" w:rsidTr="00D820FB">
        <w:tc>
          <w:tcPr>
            <w:tcW w:w="1053" w:type="dxa"/>
            <w:vAlign w:val="center"/>
          </w:tcPr>
          <w:p w14:paraId="118D8026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9</w:t>
            </w:r>
          </w:p>
        </w:tc>
        <w:tc>
          <w:tcPr>
            <w:tcW w:w="3260" w:type="dxa"/>
            <w:vAlign w:val="center"/>
          </w:tcPr>
          <w:p w14:paraId="118D8027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오상자이엘</w:t>
            </w:r>
            <w:proofErr w:type="spellEnd"/>
          </w:p>
        </w:tc>
        <w:tc>
          <w:tcPr>
            <w:tcW w:w="4722" w:type="dxa"/>
            <w:vAlign w:val="center"/>
          </w:tcPr>
          <w:p w14:paraId="118D8028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제조혁신 서비스</w:t>
            </w:r>
          </w:p>
        </w:tc>
      </w:tr>
      <w:tr w:rsidR="006644C1" w14:paraId="118D802D" w14:textId="77777777" w:rsidTr="00D820FB">
        <w:tc>
          <w:tcPr>
            <w:tcW w:w="1053" w:type="dxa"/>
            <w:vAlign w:val="center"/>
          </w:tcPr>
          <w:p w14:paraId="118D802A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10</w:t>
            </w:r>
          </w:p>
        </w:tc>
        <w:tc>
          <w:tcPr>
            <w:tcW w:w="3260" w:type="dxa"/>
            <w:vAlign w:val="center"/>
          </w:tcPr>
          <w:p w14:paraId="118D802B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플럭시티</w:t>
            </w:r>
            <w:proofErr w:type="spellEnd"/>
          </w:p>
        </w:tc>
        <w:tc>
          <w:tcPr>
            <w:tcW w:w="4722" w:type="dxa"/>
            <w:vAlign w:val="center"/>
          </w:tcPr>
          <w:p w14:paraId="118D802C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3D모델링, 안전혁신 서비스</w:t>
            </w:r>
          </w:p>
        </w:tc>
      </w:tr>
      <w:tr w:rsidR="006644C1" w14:paraId="118D8031" w14:textId="77777777" w:rsidTr="00D820FB">
        <w:tc>
          <w:tcPr>
            <w:tcW w:w="1053" w:type="dxa"/>
            <w:vAlign w:val="center"/>
          </w:tcPr>
          <w:p w14:paraId="118D802E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11</w:t>
            </w:r>
          </w:p>
        </w:tc>
        <w:tc>
          <w:tcPr>
            <w:tcW w:w="3260" w:type="dxa"/>
            <w:vAlign w:val="center"/>
          </w:tcPr>
          <w:p w14:paraId="118D802F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위즈코어</w:t>
            </w:r>
            <w:proofErr w:type="spellEnd"/>
          </w:p>
        </w:tc>
        <w:tc>
          <w:tcPr>
            <w:tcW w:w="4722" w:type="dxa"/>
            <w:vAlign w:val="center"/>
          </w:tcPr>
          <w:p w14:paraId="118D8030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팩토리 솔루션</w:t>
            </w:r>
          </w:p>
        </w:tc>
      </w:tr>
      <w:tr w:rsidR="006644C1" w14:paraId="118D8035" w14:textId="77777777" w:rsidTr="00D820FB">
        <w:tc>
          <w:tcPr>
            <w:tcW w:w="1053" w:type="dxa"/>
            <w:vAlign w:val="center"/>
          </w:tcPr>
          <w:p w14:paraId="118D8032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12</w:t>
            </w:r>
          </w:p>
        </w:tc>
        <w:tc>
          <w:tcPr>
            <w:tcW w:w="3260" w:type="dxa"/>
            <w:vAlign w:val="center"/>
          </w:tcPr>
          <w:p w14:paraId="118D8033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버넥트</w:t>
            </w:r>
            <w:proofErr w:type="spellEnd"/>
          </w:p>
        </w:tc>
        <w:tc>
          <w:tcPr>
            <w:tcW w:w="4722" w:type="dxa"/>
            <w:vAlign w:val="center"/>
          </w:tcPr>
          <w:p w14:paraId="118D8034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AR, VR 솔루션</w:t>
            </w:r>
          </w:p>
        </w:tc>
      </w:tr>
      <w:tr w:rsidR="006644C1" w14:paraId="118D8039" w14:textId="77777777" w:rsidTr="00D820FB">
        <w:tc>
          <w:tcPr>
            <w:tcW w:w="1053" w:type="dxa"/>
            <w:vAlign w:val="center"/>
          </w:tcPr>
          <w:p w14:paraId="118D8036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13</w:t>
            </w:r>
          </w:p>
        </w:tc>
        <w:tc>
          <w:tcPr>
            <w:tcW w:w="3260" w:type="dxa"/>
            <w:vAlign w:val="center"/>
          </w:tcPr>
          <w:p w14:paraId="118D8037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캠틱종합기술원</w:t>
            </w:r>
            <w:proofErr w:type="spellEnd"/>
          </w:p>
        </w:tc>
        <w:tc>
          <w:tcPr>
            <w:tcW w:w="4722" w:type="dxa"/>
            <w:vAlign w:val="center"/>
          </w:tcPr>
          <w:p w14:paraId="118D8038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기계업종 솔루션</w:t>
            </w:r>
          </w:p>
        </w:tc>
      </w:tr>
      <w:tr w:rsidR="007E2282" w14:paraId="58419A1D" w14:textId="77777777" w:rsidTr="00D820FB">
        <w:tc>
          <w:tcPr>
            <w:tcW w:w="1053" w:type="dxa"/>
            <w:vAlign w:val="center"/>
          </w:tcPr>
          <w:p w14:paraId="6F8D0AC2" w14:textId="1E5084AB" w:rsidR="007E2282" w:rsidRDefault="007E228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4</w:t>
            </w:r>
          </w:p>
        </w:tc>
        <w:tc>
          <w:tcPr>
            <w:tcW w:w="3260" w:type="dxa"/>
            <w:vAlign w:val="center"/>
          </w:tcPr>
          <w:p w14:paraId="10E2B847" w14:textId="0B186C7F" w:rsidR="007E2282" w:rsidRDefault="007E2282" w:rsidP="00D820FB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이에이트</w:t>
            </w:r>
            <w:proofErr w:type="spellEnd"/>
          </w:p>
        </w:tc>
        <w:tc>
          <w:tcPr>
            <w:tcW w:w="4722" w:type="dxa"/>
            <w:vAlign w:val="center"/>
          </w:tcPr>
          <w:p w14:paraId="64C442C0" w14:textId="6E4C30AA" w:rsidR="007E2282" w:rsidRDefault="007E228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시뮬레이션 솔루션</w:t>
            </w:r>
          </w:p>
        </w:tc>
      </w:tr>
      <w:tr w:rsidR="006644C1" w14:paraId="118D803D" w14:textId="77777777" w:rsidTr="00D820FB">
        <w:tc>
          <w:tcPr>
            <w:tcW w:w="1053" w:type="dxa"/>
            <w:vAlign w:val="center"/>
          </w:tcPr>
          <w:p w14:paraId="118D803A" w14:textId="54EAF091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</w:t>
            </w:r>
            <w:r w:rsidR="007E2282"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5</w:t>
            </w:r>
          </w:p>
        </w:tc>
        <w:tc>
          <w:tcPr>
            <w:tcW w:w="3260" w:type="dxa"/>
            <w:vAlign w:val="center"/>
          </w:tcPr>
          <w:p w14:paraId="118D803B" w14:textId="77777777" w:rsidR="006644C1" w:rsidRDefault="00697E52" w:rsidP="00D820FB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에스디플렉스</w:t>
            </w:r>
            <w:proofErr w:type="spellEnd"/>
          </w:p>
        </w:tc>
        <w:tc>
          <w:tcPr>
            <w:tcW w:w="4722" w:type="dxa"/>
            <w:vAlign w:val="center"/>
          </w:tcPr>
          <w:p w14:paraId="118D803C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설비 연동 솔루션</w:t>
            </w:r>
          </w:p>
        </w:tc>
      </w:tr>
      <w:tr w:rsidR="006644C1" w14:paraId="118D8041" w14:textId="77777777" w:rsidTr="00D820FB">
        <w:tc>
          <w:tcPr>
            <w:tcW w:w="1053" w:type="dxa"/>
            <w:vAlign w:val="center"/>
          </w:tcPr>
          <w:p w14:paraId="118D803E" w14:textId="472F5A8F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</w:t>
            </w:r>
            <w:r w:rsidR="007E2282"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6</w:t>
            </w:r>
          </w:p>
        </w:tc>
        <w:tc>
          <w:tcPr>
            <w:tcW w:w="3260" w:type="dxa"/>
            <w:vAlign w:val="center"/>
          </w:tcPr>
          <w:p w14:paraId="118D803F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센코</w:t>
            </w:r>
            <w:proofErr w:type="spellEnd"/>
          </w:p>
        </w:tc>
        <w:tc>
          <w:tcPr>
            <w:tcW w:w="4722" w:type="dxa"/>
            <w:vAlign w:val="center"/>
          </w:tcPr>
          <w:p w14:paraId="118D8040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환경 센서</w:t>
            </w:r>
          </w:p>
        </w:tc>
      </w:tr>
      <w:tr w:rsidR="006644C1" w14:paraId="118D8045" w14:textId="77777777" w:rsidTr="00D820FB">
        <w:tc>
          <w:tcPr>
            <w:tcW w:w="1053" w:type="dxa"/>
            <w:vAlign w:val="center"/>
          </w:tcPr>
          <w:p w14:paraId="118D8042" w14:textId="0B3BDDE8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</w:t>
            </w:r>
            <w:r w:rsidR="007E2282"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7</w:t>
            </w:r>
          </w:p>
        </w:tc>
        <w:tc>
          <w:tcPr>
            <w:tcW w:w="3260" w:type="dxa"/>
            <w:vAlign w:val="center"/>
          </w:tcPr>
          <w:p w14:paraId="118D8043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이롭</w:t>
            </w:r>
          </w:p>
        </w:tc>
        <w:tc>
          <w:tcPr>
            <w:tcW w:w="4722" w:type="dxa"/>
            <w:vAlign w:val="center"/>
          </w:tcPr>
          <w:p w14:paraId="118D8044" w14:textId="64CCFB34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패트롤</w:t>
            </w:r>
            <w:proofErr w:type="spellEnd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 xml:space="preserve"> 로봇</w:t>
            </w:r>
          </w:p>
        </w:tc>
      </w:tr>
      <w:tr w:rsidR="006644C1" w14:paraId="118D8049" w14:textId="77777777" w:rsidTr="00D820FB">
        <w:tc>
          <w:tcPr>
            <w:tcW w:w="1053" w:type="dxa"/>
            <w:vAlign w:val="center"/>
          </w:tcPr>
          <w:p w14:paraId="118D8046" w14:textId="6D27B090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</w:t>
            </w:r>
            <w:r w:rsidR="007E2282"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8</w:t>
            </w:r>
          </w:p>
        </w:tc>
        <w:tc>
          <w:tcPr>
            <w:tcW w:w="3260" w:type="dxa"/>
            <w:vAlign w:val="center"/>
          </w:tcPr>
          <w:p w14:paraId="118D8047" w14:textId="41F2E4D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proofErr w:type="spellStart"/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넥스인</w:t>
            </w:r>
            <w:r w:rsidR="00077D97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테</w:t>
            </w:r>
            <w:r w:rsidR="00AA37D0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크</w:t>
            </w:r>
            <w:r w:rsidR="00077D97"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놀로지</w:t>
            </w:r>
            <w:proofErr w:type="spellEnd"/>
          </w:p>
        </w:tc>
        <w:tc>
          <w:tcPr>
            <w:tcW w:w="4722" w:type="dxa"/>
            <w:vAlign w:val="center"/>
          </w:tcPr>
          <w:p w14:paraId="118D8048" w14:textId="77777777" w:rsidR="006644C1" w:rsidRDefault="00697E52" w:rsidP="00D820FB">
            <w:pPr>
              <w:widowControl w:val="0"/>
              <w:snapToGrid w:val="0"/>
              <w:spacing w:after="0" w:line="240" w:lineRule="auto"/>
              <w:ind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컨설팅</w:t>
            </w:r>
          </w:p>
        </w:tc>
      </w:tr>
      <w:tr w:rsidR="006644C1" w14:paraId="118D804D" w14:textId="77777777" w:rsidTr="00D820FB">
        <w:tc>
          <w:tcPr>
            <w:tcW w:w="1053" w:type="dxa"/>
            <w:vAlign w:val="center"/>
          </w:tcPr>
          <w:p w14:paraId="118D804A" w14:textId="65BC7BFF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1</w:t>
            </w:r>
            <w:r w:rsidR="007E2282"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9</w:t>
            </w:r>
          </w:p>
        </w:tc>
        <w:tc>
          <w:tcPr>
            <w:tcW w:w="3260" w:type="dxa"/>
            <w:vAlign w:val="center"/>
          </w:tcPr>
          <w:p w14:paraId="118D804B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한국전자기술연구원</w:t>
            </w:r>
          </w:p>
        </w:tc>
        <w:tc>
          <w:tcPr>
            <w:tcW w:w="4722" w:type="dxa"/>
            <w:vAlign w:val="center"/>
          </w:tcPr>
          <w:p w14:paraId="118D804C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Digital Twin 상호운용성 인증</w:t>
            </w:r>
          </w:p>
        </w:tc>
      </w:tr>
      <w:tr w:rsidR="006644C1" w14:paraId="118D8051" w14:textId="77777777" w:rsidTr="00D820FB">
        <w:tc>
          <w:tcPr>
            <w:tcW w:w="1053" w:type="dxa"/>
            <w:vAlign w:val="center"/>
          </w:tcPr>
          <w:p w14:paraId="118D804E" w14:textId="76A7DA11" w:rsidR="006644C1" w:rsidRDefault="007E228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sz w:val="20"/>
                <w:szCs w:val="20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0</w:t>
            </w:r>
          </w:p>
        </w:tc>
        <w:tc>
          <w:tcPr>
            <w:tcW w:w="3260" w:type="dxa"/>
            <w:vAlign w:val="center"/>
          </w:tcPr>
          <w:p w14:paraId="118D804F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한국지능형사물인터넷협회</w:t>
            </w:r>
          </w:p>
        </w:tc>
        <w:tc>
          <w:tcPr>
            <w:tcW w:w="4722" w:type="dxa"/>
            <w:vAlign w:val="center"/>
          </w:tcPr>
          <w:p w14:paraId="118D8050" w14:textId="77777777" w:rsidR="006644C1" w:rsidRDefault="00697E52" w:rsidP="00D820FB">
            <w:pPr>
              <w:pStyle w:val="a9"/>
              <w:widowControl w:val="0"/>
              <w:snapToGrid w:val="0"/>
              <w:spacing w:after="0" w:line="240" w:lineRule="auto"/>
              <w:ind w:left="0" w:rightChars="40" w:right="88"/>
              <w:jc w:val="center"/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20"/>
                <w:szCs w:val="20"/>
                <w:lang w:eastAsia="ko-KR" w:bidi="ar-SA"/>
              </w:rPr>
              <w:t>홍보, 마케팅</w:t>
            </w:r>
          </w:p>
        </w:tc>
      </w:tr>
    </w:tbl>
    <w:p w14:paraId="118D8052" w14:textId="77777777" w:rsidR="006644C1" w:rsidRDefault="006644C1">
      <w:pPr>
        <w:pStyle w:val="a9"/>
        <w:widowControl w:val="0"/>
        <w:snapToGrid w:val="0"/>
        <w:spacing w:after="0" w:line="240" w:lineRule="auto"/>
        <w:ind w:left="360" w:rightChars="40" w:right="88"/>
        <w:rPr>
          <w:rFonts w:asciiTheme="majorHAnsi" w:eastAsiaTheme="majorHAnsi" w:hAnsiTheme="majorHAnsi" w:cs="Arial"/>
          <w:b/>
          <w:bCs/>
          <w:sz w:val="30"/>
          <w:szCs w:val="30"/>
          <w:lang w:eastAsia="ko-KR" w:bidi="ar-SA"/>
        </w:rPr>
      </w:pPr>
    </w:p>
    <w:sectPr w:rsidR="006644C1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9D5F6" w14:textId="77777777" w:rsidR="00C44DAF" w:rsidRDefault="00C44DAF">
      <w:pPr>
        <w:spacing w:after="0" w:line="240" w:lineRule="auto"/>
      </w:pPr>
      <w:r>
        <w:separator/>
      </w:r>
    </w:p>
  </w:endnote>
  <w:endnote w:type="continuationSeparator" w:id="0">
    <w:p w14:paraId="651FFB54" w14:textId="77777777" w:rsidR="00C44DAF" w:rsidRDefault="00C4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D8055" w14:textId="77777777" w:rsidR="006644C1" w:rsidRDefault="00697E5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CE5E3" w14:textId="77777777" w:rsidR="00C44DAF" w:rsidRDefault="00C44DAF">
      <w:pPr>
        <w:spacing w:after="0" w:line="240" w:lineRule="auto"/>
      </w:pPr>
      <w:r>
        <w:separator/>
      </w:r>
    </w:p>
  </w:footnote>
  <w:footnote w:type="continuationSeparator" w:id="0">
    <w:p w14:paraId="696496BE" w14:textId="77777777" w:rsidR="00C44DAF" w:rsidRDefault="00C4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7540C04"/>
    <w:multiLevelType w:val="hybridMultilevel"/>
    <w:tmpl w:val="51D61224"/>
    <w:lvl w:ilvl="0" w:tplc="FA58B4E6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9657AD7"/>
    <w:multiLevelType w:val="hybridMultilevel"/>
    <w:tmpl w:val="98206FE6"/>
    <w:lvl w:ilvl="0" w:tplc="D2C670A4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5AAD5A4D"/>
    <w:multiLevelType w:val="hybridMultilevel"/>
    <w:tmpl w:val="1A044EE4"/>
    <w:lvl w:ilvl="0" w:tplc="0A140020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C1"/>
    <w:rsid w:val="00006F3B"/>
    <w:rsid w:val="0001007C"/>
    <w:rsid w:val="00071355"/>
    <w:rsid w:val="00077D97"/>
    <w:rsid w:val="000824A1"/>
    <w:rsid w:val="00083643"/>
    <w:rsid w:val="000E7543"/>
    <w:rsid w:val="00140849"/>
    <w:rsid w:val="001E783F"/>
    <w:rsid w:val="00277D42"/>
    <w:rsid w:val="002B0124"/>
    <w:rsid w:val="002B0F16"/>
    <w:rsid w:val="002D4768"/>
    <w:rsid w:val="002E1ABA"/>
    <w:rsid w:val="003866DE"/>
    <w:rsid w:val="004154B0"/>
    <w:rsid w:val="004400AE"/>
    <w:rsid w:val="00443C28"/>
    <w:rsid w:val="0046682B"/>
    <w:rsid w:val="004A2814"/>
    <w:rsid w:val="005D0395"/>
    <w:rsid w:val="006644C1"/>
    <w:rsid w:val="00673997"/>
    <w:rsid w:val="00697E52"/>
    <w:rsid w:val="006A6717"/>
    <w:rsid w:val="006B73E0"/>
    <w:rsid w:val="00723B3C"/>
    <w:rsid w:val="00765CFF"/>
    <w:rsid w:val="00770CEA"/>
    <w:rsid w:val="0078688E"/>
    <w:rsid w:val="007B307A"/>
    <w:rsid w:val="007E2282"/>
    <w:rsid w:val="00831883"/>
    <w:rsid w:val="008377E5"/>
    <w:rsid w:val="00853E18"/>
    <w:rsid w:val="00902302"/>
    <w:rsid w:val="00933313"/>
    <w:rsid w:val="00980C59"/>
    <w:rsid w:val="00994923"/>
    <w:rsid w:val="009E0A5C"/>
    <w:rsid w:val="00AA37D0"/>
    <w:rsid w:val="00AB604E"/>
    <w:rsid w:val="00AC277C"/>
    <w:rsid w:val="00B0274C"/>
    <w:rsid w:val="00BD7DD4"/>
    <w:rsid w:val="00BE2ADE"/>
    <w:rsid w:val="00BE56CC"/>
    <w:rsid w:val="00C05372"/>
    <w:rsid w:val="00C20646"/>
    <w:rsid w:val="00C44DAF"/>
    <w:rsid w:val="00C81954"/>
    <w:rsid w:val="00D20139"/>
    <w:rsid w:val="00D820FB"/>
    <w:rsid w:val="00D9107B"/>
    <w:rsid w:val="00DF45CD"/>
    <w:rsid w:val="00E92E06"/>
    <w:rsid w:val="00ED4432"/>
    <w:rsid w:val="00ED7EE8"/>
    <w:rsid w:val="00F22692"/>
    <w:rsid w:val="00F97B8A"/>
    <w:rsid w:val="00FA1D51"/>
    <w:rsid w:val="00FD48F8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D7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0" w:uiPriority="0" w:unhideWhenUsed="0" w:qFormat="1"/>
    <w:lsdException w:name="Title" w:semiHidden="0" w:uiPriority="34" w:unhideWhenUsed="0" w:qFormat="1"/>
    <w:lsdException w:name="Default Paragraph Font" w:uiPriority="1"/>
    <w:lsdException w:name="Subtitle" w:semiHidden="0" w:uiPriority="35" w:unhideWhenUsed="0" w:qFormat="1"/>
    <w:lsdException w:name="Hyperlink" w:uiPriority="0"/>
    <w:lsdException w:name="Strong" w:semiHidden="0" w:uiPriority="82" w:unhideWhenUsed="0" w:qFormat="1"/>
    <w:lsdException w:name="Emphasis" w:semiHidden="0" w:uiPriority="8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55" w:unhideWhenUsed="0" w:qFormat="1"/>
    <w:lsdException w:name="Intense Emphasis" w:semiHidden="0" w:uiPriority="81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</w:style>
  <w:style w:type="paragraph" w:styleId="a6">
    <w:name w:val="Balloon Text"/>
    <w:basedOn w:val="a0"/>
    <w:link w:val="Char1"/>
    <w:uiPriority w:val="99"/>
    <w:semiHidden/>
    <w:unhideWhenUsed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Pr>
      <w:color w:val="808080"/>
    </w:rPr>
  </w:style>
  <w:style w:type="character" w:styleId="a8">
    <w:name w:val="line number"/>
    <w:basedOn w:val="a1"/>
    <w:uiPriority w:val="99"/>
    <w:semiHidden/>
    <w:unhideWhenUsed/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列出段落,列出段落1"/>
    <w:basedOn w:val="a0"/>
    <w:link w:val="Char2"/>
    <w:uiPriority w:val="34"/>
    <w:qFormat/>
    <w:pPr>
      <w:ind w:left="720"/>
      <w:contextualSpacing/>
    </w:pPr>
  </w:style>
  <w:style w:type="paragraph" w:styleId="aa">
    <w:name w:val="No Spacing"/>
    <w:link w:val="Char3"/>
    <w:uiPriority w:val="1"/>
    <w:qFormat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</w:style>
  <w:style w:type="character" w:customStyle="1" w:styleId="Char4">
    <w:name w:val="날짜 Char"/>
    <w:basedOn w:val="a1"/>
    <w:link w:val="ab"/>
    <w:uiPriority w:val="99"/>
    <w:semiHidden/>
  </w:style>
  <w:style w:type="paragraph" w:styleId="ac">
    <w:name w:val="Normal (Web)"/>
    <w:aliases w:val=" Char,Char"/>
    <w:basedOn w:val="a0"/>
    <w:link w:val="Char5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Emphasis"/>
    <w:uiPriority w:val="20"/>
    <w:qFormat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Pr>
      <w:b/>
      <w:bCs/>
      <w:i/>
      <w:iCs/>
      <w:color w:val="4F81BD"/>
    </w:rPr>
  </w:style>
  <w:style w:type="character" w:styleId="af4">
    <w:name w:val="Subtle Emphasis"/>
    <w:uiPriority w:val="19"/>
    <w:qFormat/>
    <w:rPr>
      <w:i/>
      <w:iCs/>
      <w:color w:val="808080"/>
    </w:rPr>
  </w:style>
  <w:style w:type="character" w:styleId="af5">
    <w:name w:val="Intense Emphasis"/>
    <w:uiPriority w:val="21"/>
    <w:qFormat/>
    <w:rPr>
      <w:b/>
      <w:bCs/>
      <w:i/>
      <w:iCs/>
      <w:color w:val="4F81BD"/>
    </w:rPr>
  </w:style>
  <w:style w:type="character" w:styleId="af6">
    <w:name w:val="Subtle Reference"/>
    <w:uiPriority w:val="31"/>
    <w:qFormat/>
    <w:rPr>
      <w:smallCaps/>
      <w:color w:val="C0504D"/>
      <w:u w:val="single"/>
    </w:rPr>
  </w:style>
  <w:style w:type="character" w:styleId="af7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pPr>
      <w:outlineLvl w:val="9"/>
    </w:pPr>
  </w:style>
  <w:style w:type="table" w:styleId="af9">
    <w:name w:val="Table Grid"/>
    <w:basedOn w:val="a2"/>
    <w:uiPriority w:val="5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1"/>
  </w:style>
  <w:style w:type="character" w:styleId="afb">
    <w:name w:val="Hyperlink"/>
    <w:rPr>
      <w:color w:val="0000FF"/>
      <w:u w:val="single"/>
    </w:rPr>
  </w:style>
  <w:style w:type="paragraph" w:customStyle="1" w:styleId="a">
    <w:name w:val="표안에"/>
    <w:basedOn w:val="aa"/>
    <w:link w:val="Chara"/>
    <w:qFormat/>
    <w:pPr>
      <w:numPr>
        <w:numId w:val="3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pPr>
      <w:numPr>
        <w:numId w:val="4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link w:val="a9"/>
    <w:uiPriority w:val="34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12">
    <w:name w:val="표준1"/>
    <w:basedOn w:val="a0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kern w:val="2"/>
      <w:sz w:val="20"/>
      <w:szCs w:val="20"/>
      <w:lang w:eastAsia="ko-KR" w:bidi="ar-SA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0" w:uiPriority="0" w:unhideWhenUsed="0" w:qFormat="1"/>
    <w:lsdException w:name="Title" w:semiHidden="0" w:uiPriority="34" w:unhideWhenUsed="0" w:qFormat="1"/>
    <w:lsdException w:name="Default Paragraph Font" w:uiPriority="1"/>
    <w:lsdException w:name="Subtitle" w:semiHidden="0" w:uiPriority="35" w:unhideWhenUsed="0" w:qFormat="1"/>
    <w:lsdException w:name="Hyperlink" w:uiPriority="0"/>
    <w:lsdException w:name="Strong" w:semiHidden="0" w:uiPriority="82" w:unhideWhenUsed="0" w:qFormat="1"/>
    <w:lsdException w:name="Emphasis" w:semiHidden="0" w:uiPriority="8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55" w:unhideWhenUsed="0" w:qFormat="1"/>
    <w:lsdException w:name="Intense Emphasis" w:semiHidden="0" w:uiPriority="81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</w:style>
  <w:style w:type="paragraph" w:styleId="a6">
    <w:name w:val="Balloon Text"/>
    <w:basedOn w:val="a0"/>
    <w:link w:val="Char1"/>
    <w:uiPriority w:val="99"/>
    <w:semiHidden/>
    <w:unhideWhenUsed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Pr>
      <w:color w:val="808080"/>
    </w:rPr>
  </w:style>
  <w:style w:type="character" w:styleId="a8">
    <w:name w:val="line number"/>
    <w:basedOn w:val="a1"/>
    <w:uiPriority w:val="99"/>
    <w:semiHidden/>
    <w:unhideWhenUsed/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列出段落,列出段落1"/>
    <w:basedOn w:val="a0"/>
    <w:link w:val="Char2"/>
    <w:uiPriority w:val="34"/>
    <w:qFormat/>
    <w:pPr>
      <w:ind w:left="720"/>
      <w:contextualSpacing/>
    </w:pPr>
  </w:style>
  <w:style w:type="paragraph" w:styleId="aa">
    <w:name w:val="No Spacing"/>
    <w:link w:val="Char3"/>
    <w:uiPriority w:val="1"/>
    <w:qFormat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</w:style>
  <w:style w:type="character" w:customStyle="1" w:styleId="Char4">
    <w:name w:val="날짜 Char"/>
    <w:basedOn w:val="a1"/>
    <w:link w:val="ab"/>
    <w:uiPriority w:val="99"/>
    <w:semiHidden/>
  </w:style>
  <w:style w:type="paragraph" w:styleId="ac">
    <w:name w:val="Normal (Web)"/>
    <w:aliases w:val=" Char,Char"/>
    <w:basedOn w:val="a0"/>
    <w:link w:val="Char5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Emphasis"/>
    <w:uiPriority w:val="20"/>
    <w:qFormat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Pr>
      <w:b/>
      <w:bCs/>
      <w:i/>
      <w:iCs/>
      <w:color w:val="4F81BD"/>
    </w:rPr>
  </w:style>
  <w:style w:type="character" w:styleId="af4">
    <w:name w:val="Subtle Emphasis"/>
    <w:uiPriority w:val="19"/>
    <w:qFormat/>
    <w:rPr>
      <w:i/>
      <w:iCs/>
      <w:color w:val="808080"/>
    </w:rPr>
  </w:style>
  <w:style w:type="character" w:styleId="af5">
    <w:name w:val="Intense Emphasis"/>
    <w:uiPriority w:val="21"/>
    <w:qFormat/>
    <w:rPr>
      <w:b/>
      <w:bCs/>
      <w:i/>
      <w:iCs/>
      <w:color w:val="4F81BD"/>
    </w:rPr>
  </w:style>
  <w:style w:type="character" w:styleId="af6">
    <w:name w:val="Subtle Reference"/>
    <w:uiPriority w:val="31"/>
    <w:qFormat/>
    <w:rPr>
      <w:smallCaps/>
      <w:color w:val="C0504D"/>
      <w:u w:val="single"/>
    </w:rPr>
  </w:style>
  <w:style w:type="character" w:styleId="af7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pPr>
      <w:outlineLvl w:val="9"/>
    </w:pPr>
  </w:style>
  <w:style w:type="table" w:styleId="af9">
    <w:name w:val="Table Grid"/>
    <w:basedOn w:val="a2"/>
    <w:uiPriority w:val="5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1"/>
  </w:style>
  <w:style w:type="character" w:styleId="afb">
    <w:name w:val="Hyperlink"/>
    <w:rPr>
      <w:color w:val="0000FF"/>
      <w:u w:val="single"/>
    </w:rPr>
  </w:style>
  <w:style w:type="paragraph" w:customStyle="1" w:styleId="a">
    <w:name w:val="표안에"/>
    <w:basedOn w:val="aa"/>
    <w:link w:val="Chara"/>
    <w:qFormat/>
    <w:pPr>
      <w:numPr>
        <w:numId w:val="3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pPr>
      <w:numPr>
        <w:numId w:val="4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link w:val="a9"/>
    <w:uiPriority w:val="34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12">
    <w:name w:val="표준1"/>
    <w:basedOn w:val="a0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kern w:val="2"/>
      <w:sz w:val="20"/>
      <w:szCs w:val="20"/>
      <w:lang w:eastAsia="ko-KR" w:bidi="ar-SA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2021-09-13T00:12:00Z</cp:lastPrinted>
  <dcterms:created xsi:type="dcterms:W3CDTF">2021-09-27T07:59:00Z</dcterms:created>
  <dcterms:modified xsi:type="dcterms:W3CDTF">2021-09-27T16:29:00Z</dcterms:modified>
  <cp:version>1100.0100.01</cp:version>
</cp:coreProperties>
</file>