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EE98" w14:textId="77777777" w:rsidR="00CB0710" w:rsidRDefault="00AE5100">
      <w:r>
        <w:rPr>
          <w:noProof/>
        </w:rPr>
        <w:drawing>
          <wp:inline distT="0" distB="0" distL="0" distR="0" wp14:anchorId="62756939" wp14:editId="4D528A85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7D4C59" w14:textId="19E43997" w:rsidR="00BA57E0" w:rsidRDefault="00CD0E6A" w:rsidP="00F86259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bookmarkStart w:id="0" w:name="_Hlk502913040"/>
      <w:r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SKT </w:t>
      </w:r>
      <w:r w:rsidR="00D557A6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E</w:t>
      </w:r>
      <w:r w:rsidR="00D557A6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SG </w:t>
      </w:r>
      <w:r w:rsidR="00D557A6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성과</w:t>
      </w:r>
      <w:r w:rsidR="0028330D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 금리우대로 </w:t>
      </w:r>
      <w:r w:rsidR="00742CEE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입증</w:t>
      </w:r>
      <w:r w:rsidR="0084267C" w:rsidRPr="0084267C">
        <w:rPr>
          <w:rFonts w:ascii="Malgun Gothic Semilight" w:eastAsia="Malgun Gothic Semilight" w:hAnsi="Malgun Gothic Semilight" w:cs="Malgun Gothic Semilight"/>
          <w:spacing w:val="-16"/>
          <w:kern w:val="2"/>
          <w:sz w:val="56"/>
          <w:szCs w:val="56"/>
        </w:rPr>
        <w:t>…</w:t>
      </w:r>
    </w:p>
    <w:p w14:paraId="52197AD0" w14:textId="1A376FD6" w:rsidR="00D10F14" w:rsidRDefault="00D10F14" w:rsidP="00F86259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녹색</w:t>
      </w:r>
      <w:r w:rsidR="004F29DC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금융</w:t>
      </w:r>
      <w:r w:rsidR="00CF70B7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으로</w:t>
      </w:r>
      <w:r w:rsidR="00783FFB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 </w:t>
      </w:r>
      <w:r w:rsidR="00BD3AE1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친환경 </w:t>
      </w:r>
      <w:r w:rsidR="00BD3AE1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ICT </w:t>
      </w:r>
      <w:r w:rsidR="00BD3AE1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키운다</w:t>
      </w:r>
    </w:p>
    <w:p w14:paraId="4E290E68" w14:textId="6F4FD36D" w:rsidR="00691D9A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4C759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싱가포르</w:t>
      </w:r>
      <w:r w:rsidR="005F127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최대은행</w:t>
      </w:r>
      <w:r w:rsidR="004C759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4C759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DBS</w:t>
      </w:r>
      <w:r w:rsidR="004C759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그룹</w:t>
      </w:r>
      <w:r w:rsidR="0028004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6E6F9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</w:t>
      </w:r>
      <w:r w:rsidR="0028004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ESG </w:t>
      </w:r>
      <w:r w:rsidR="0028004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경영 연계 기업대출</w:t>
      </w:r>
      <w:r w:rsidR="006E6F9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’</w:t>
      </w:r>
      <w:r w:rsidR="006E6F9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통해</w:t>
      </w:r>
      <w:r w:rsidR="00475A3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5F127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2</w:t>
      </w:r>
      <w:r w:rsidR="005F127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천억원 </w:t>
      </w:r>
      <w:r w:rsidR="003E572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차입</w:t>
      </w:r>
    </w:p>
    <w:p w14:paraId="181A7D9B" w14:textId="57C40C7B" w:rsidR="008F7683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bookmarkEnd w:id="0"/>
      <w:r w:rsidR="00545EF5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국제 자금시장 </w:t>
      </w:r>
      <w:r w:rsidR="008F7683" w:rsidRPr="008F76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환경·사회문제 관심 높아지</w:t>
      </w:r>
      <w:r w:rsidR="008F768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며</w:t>
      </w:r>
      <w:r w:rsidR="008F7683" w:rsidRPr="008F76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ESG </w:t>
      </w:r>
      <w:r w:rsidR="001A109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우수</w:t>
      </w:r>
      <w:r w:rsidR="008F768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기업</w:t>
      </w:r>
      <w:r w:rsidR="0062452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62452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자금 조달에 유리</w:t>
      </w:r>
    </w:p>
    <w:p w14:paraId="4B516445" w14:textId="1B3C5BC5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DF2A8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“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선제적 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E</w:t>
      </w:r>
      <w:r w:rsidR="00745D2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SG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추구</w:t>
      </w:r>
      <w:r w:rsidR="00240CE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가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745D22" w:rsidRPr="00745D2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기업가치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745D22" w:rsidRPr="00745D2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제고로 이어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지는 선순환 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구조 </w:t>
      </w:r>
      <w:r w:rsidR="00EE3AA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지속 강화할 것</w:t>
      </w:r>
      <w:r w:rsidR="00DF2A8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14:paraId="3C3D8A03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0C80976B" w14:textId="77777777" w:rsidR="00CB0710" w:rsidRDefault="00AE5100" w:rsidP="00691D9A">
            <w:pPr>
              <w:widowControl w:val="0"/>
              <w:spacing w:after="0" w:line="200" w:lineRule="atLeast"/>
              <w:jc w:val="both"/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</w:tc>
      </w:tr>
    </w:tbl>
    <w:p w14:paraId="1FE45A07" w14:textId="77777777" w:rsidR="004C7594" w:rsidRDefault="004C759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65E7638" w14:textId="212F8803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6E36DA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093A4A">
        <w:rPr>
          <w:rFonts w:ascii="맑은 고딕" w:eastAsia="맑은 고딕" w:hAnsi="맑은 고딕" w:cs="맑은 고딕"/>
          <w:b/>
          <w:bCs/>
          <w:sz w:val="24"/>
          <w:szCs w:val="24"/>
        </w:rPr>
        <w:t>2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40E9F43F" w14:textId="7483EE92" w:rsidR="00CB0710" w:rsidRPr="00496D8D" w:rsidRDefault="00CB0710" w:rsidP="00496D8D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5D4E1DE" w14:textId="1C4B16F5" w:rsidR="007B2392" w:rsidRDefault="00496D8D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496D8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</w:t>
      </w:r>
      <w:r w:rsidRPr="00496D8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="007B239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="00285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A19C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세계적 금융기관으로부터 </w:t>
      </w:r>
      <w:r w:rsidR="000D2D6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95578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우수</w:t>
      </w:r>
      <w:r w:rsidR="00285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기업</w:t>
      </w:r>
      <w:r w:rsidR="00D602A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우대</w:t>
      </w:r>
      <w:r w:rsidR="0095578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85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대출</w:t>
      </w:r>
      <w:r w:rsidR="00CD30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CA19C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받아</w:t>
      </w:r>
      <w:r w:rsidR="003800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200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온실가스 저감 노력</w:t>
      </w:r>
      <w:r w:rsidR="00CA19C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="004200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에너지 효율 제고 노력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</w:t>
      </w:r>
      <w:r w:rsidR="00C44E3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경영의 </w:t>
      </w:r>
      <w:r w:rsidR="00192A5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성과를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국제적으로 인정받았</w:t>
      </w:r>
      <w:r w:rsidR="004200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0BAB14BB" w14:textId="7ECF608B" w:rsidR="007B2392" w:rsidRPr="00C44E36" w:rsidRDefault="007B2392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A4BEDAD" w14:textId="7CB03A04" w:rsidR="004C7594" w:rsidRDefault="00AE5100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7" w:history="1">
        <w:r w:rsidRPr="00496D8D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싱가포르 최대 은행 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DBS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그룹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="00CC5A4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의장 </w:t>
      </w:r>
      <w:r w:rsidR="002C5C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피터 </w:t>
      </w:r>
      <w:proofErr w:type="spellStart"/>
      <w:r w:rsidR="002C5C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세아</w:t>
      </w:r>
      <w:proofErr w:type="spellEnd"/>
      <w:r w:rsidR="00945F0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783F5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www.</w:t>
      </w:r>
      <w:r w:rsidR="00783F5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dbs.</w:t>
      </w:r>
      <w:r w:rsidR="00783F5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com.</w:t>
      </w:r>
      <w:r w:rsidR="00783F5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sg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2D2E2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</w:t>
      </w:r>
      <w:r w:rsidR="002D2E20"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 경영</w:t>
      </w:r>
      <w:r w:rsidR="002D2E2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연계 기업대출</w:t>
      </w:r>
      <w:r w:rsidR="002D2E20" w:rsidRPr="00654C0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="00AB1B6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</w:t>
      </w:r>
      <w:r w:rsidR="002D2E20" w:rsidRPr="00654C0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-linked loan)</w:t>
      </w:r>
      <w:r w:rsidR="002D2E2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1D9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</w:t>
      </w:r>
      <w:r w:rsidR="00691D9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년 만기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자금 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천억원을 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조달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했다고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93A4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.</w:t>
      </w:r>
    </w:p>
    <w:p w14:paraId="08D5D6B7" w14:textId="0E9AE441" w:rsidR="00EF01FC" w:rsidRPr="00C44E36" w:rsidRDefault="00EF01FC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2C80BDC" w14:textId="51D69324" w:rsidR="00F237F7" w:rsidRDefault="009B0DEA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국내 </w:t>
      </w:r>
      <w:r w:rsidR="00A5131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위 통신사로서</w:t>
      </w:r>
      <w:r w:rsidR="00A5131F" w:rsidRPr="00A46FFB">
        <w:t xml:space="preserve"> </w:t>
      </w:r>
      <w:r w:rsidR="00A5131F" w:rsidRPr="00A46F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온실가스 저감과 에너지 효율 제고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 위해</w:t>
      </w:r>
      <w:r w:rsidR="00A5131F" w:rsidRPr="00A46F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지속적인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5131F" w:rsidRPr="00A46F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노력을 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기울인 점, 최상위권 신용등급</w:t>
      </w:r>
      <w:r w:rsidR="00A5131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(AAA)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유지하고 있는 점 등을 근거로 </w:t>
      </w:r>
      <w:r w:rsidR="00A5131F"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우대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금리를 적용 받았다.</w:t>
      </w:r>
      <w:r w:rsidR="00A5131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계약에는 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향후 온실가스 저감과</w:t>
      </w:r>
      <w:r w:rsidR="00F237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에너지 효율 제고 등 상호 합의한 </w:t>
      </w:r>
      <w:r w:rsidR="00F237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성과를 통해 </w:t>
      </w:r>
      <w:r w:rsidR="004116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대출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금리를 추가로 인하</w:t>
      </w:r>
      <w:r w:rsidR="00FF1B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받을 수 있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인센티브 조항도 포함됐다.</w:t>
      </w:r>
    </w:p>
    <w:p w14:paraId="00C0111C" w14:textId="2FCE5C2F" w:rsidR="00A50345" w:rsidRDefault="00A50345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EB3798D" w14:textId="77777777" w:rsidR="00B4195F" w:rsidRDefault="006458BE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계약은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환경·사회문제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해결에 앞장서는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노력을 </w:t>
      </w:r>
      <w:r w:rsidR="00FF1B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국제적으로 인정받았다는 점 외에도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ESG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성과가 사업 활성화로 이어지는 선순환 구조를 확인</w:t>
      </w:r>
      <w:r w:rsidR="00E76FF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점에서 의미가 </w:t>
      </w:r>
      <w:r w:rsidR="000C6B2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크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.</w:t>
      </w:r>
    </w:p>
    <w:p w14:paraId="5030F24A" w14:textId="77777777" w:rsidR="00B4195F" w:rsidRDefault="00B4195F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A1E45A0" w14:textId="3868F2AB" w:rsidR="00B4195F" w:rsidRDefault="0011799B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 w:rsidR="00D13F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F019C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76A0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</w:t>
      </w:r>
      <w:r w:rsidR="00B320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계약으로</w:t>
      </w:r>
      <w:r w:rsidR="00B76A0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229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통상적인 회사채 발행 대비 </w:t>
      </w:r>
      <w:r w:rsidR="001B4F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유리한 조건으로 자금을 조달</w:t>
      </w:r>
      <w:r w:rsidR="00B320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1B4F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353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기업의 </w:t>
      </w:r>
      <w:r w:rsidR="00B4195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높은 </w:t>
      </w:r>
      <w:r w:rsidR="00B4195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6A24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성과가</w:t>
      </w:r>
      <w:r w:rsidR="00192A5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우대금리 적용 등 경영성과로도 이어질 수 있음을 입증</w:t>
      </w:r>
      <w:r w:rsidR="004C465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했다.</w:t>
      </w:r>
      <w:r w:rsidR="00B4195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F105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채권 발행</w:t>
      </w:r>
      <w:r w:rsidR="00B320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754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외에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F105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경영 연계 기업대출 등 다양한 </w:t>
      </w:r>
      <w:r w:rsidR="00D754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녹색금융*을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활용할 수 있다는 점</w:t>
      </w:r>
      <w:r w:rsidR="00124E8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확인했</w:t>
      </w:r>
      <w:r w:rsidR="00F42F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16DAA6DF" w14:textId="77777777" w:rsidR="00B4195F" w:rsidRPr="00E216EB" w:rsidRDefault="00B4195F" w:rsidP="00B4195F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</w:pPr>
      <w:r w:rsidRPr="00E216EB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*</w:t>
      </w:r>
      <w:r w:rsidRPr="00E216EB"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  <w:t xml:space="preserve"> </w:t>
      </w:r>
      <w:r w:rsidRPr="00224160"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  <w:t>환경 개선과 관련된 서비스를 생산하는 기업에 자금을 제공하여 저탄소 녹생성장을 지원하는 활동</w:t>
      </w:r>
    </w:p>
    <w:p w14:paraId="31BF8A41" w14:textId="77777777" w:rsidR="00B4195F" w:rsidRDefault="00B4195F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84EC9AF" w14:textId="4B3411BF" w:rsidR="00AE544C" w:rsidRDefault="00AE544C" w:rsidP="00AE544C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최근 글로벌</w:t>
      </w:r>
      <w:r w:rsidRPr="007A43B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자금시장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에서는</w:t>
      </w:r>
      <w:r w:rsidRPr="007A43B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3D62C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 우수기업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들에 대한</w:t>
      </w:r>
      <w:r w:rsidRPr="003D62C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투자</w:t>
      </w:r>
      <w:r w:rsidR="007E6C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자금 제공에 유리한 녹색금융이 활성화되고 있다.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BS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그룹의 경우,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SKT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외에도 글로벌 통신사인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싱텔과</w:t>
      </w:r>
      <w:proofErr w:type="spellEnd"/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싱가포르 최대 부동산 기업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CDL(City Development Limited)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산업별 선도기업에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 창출과 연계한 대출을 제공하고 있다.</w:t>
      </w:r>
    </w:p>
    <w:p w14:paraId="21E97C6A" w14:textId="77777777" w:rsidR="00AE544C" w:rsidRDefault="00AE544C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2B6652" w14:textId="77777777" w:rsidR="0056114B" w:rsidRDefault="0056114B" w:rsidP="0056114B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BS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그룹으로부터 유치한 차입금을 친환경 네트워크 인프라 확충 등 다양한 기업활동에 활용할 계획이다.</w:t>
      </w:r>
    </w:p>
    <w:p w14:paraId="2C27C132" w14:textId="77777777" w:rsidR="0056114B" w:rsidRDefault="0056114B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3C0FF41" w14:textId="0CB2B1E1" w:rsidR="00483678" w:rsidRDefault="00483678" w:rsidP="00483678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6568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C05B3" w:rsidRPr="005C05B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3G와 LTE 장비 통합·업그레이드로 약 53%의 전력 사용량 절감 효과를 내는 ‘</w:t>
      </w:r>
      <w:proofErr w:type="spellStart"/>
      <w:r w:rsidR="005C05B3" w:rsidRPr="005C05B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싱글랜</w:t>
      </w:r>
      <w:proofErr w:type="spellEnd"/>
      <w:r w:rsidR="005C05B3" w:rsidRPr="005C05B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기술’을 적용해 망 구축 확대에 따른 전력 증가 규모를 최소화</w:t>
      </w:r>
      <w:r w:rsidR="00D418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</w:t>
      </w:r>
      <w:r w:rsidR="008B5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</w:t>
      </w:r>
      <w:r w:rsidR="00302EC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302E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B23BE" w:rsidRPr="003B23B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한국전력공사와 재생에너지 전력 사용 인증에 관한 ‘</w:t>
      </w:r>
      <w:proofErr w:type="spellStart"/>
      <w:r w:rsidR="003B23BE" w:rsidRPr="003B23B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녹색프리미엄</w:t>
      </w:r>
      <w:proofErr w:type="spellEnd"/>
      <w:r w:rsidR="003B23BE" w:rsidRPr="003B23B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 계약을 체결</w:t>
      </w:r>
      <w:r w:rsidR="00D418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 등</w:t>
      </w:r>
      <w:r w:rsidR="006568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560C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ICT 인프라</w:t>
      </w:r>
      <w:r w:rsidR="00BC6B2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기반</w:t>
      </w:r>
      <w:r w:rsidR="008B5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Pr="00560C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ESG 경영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D418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화하고 있다.</w:t>
      </w:r>
    </w:p>
    <w:p w14:paraId="187F1583" w14:textId="77777777" w:rsidR="00EE1BF5" w:rsidRDefault="00EE1BF5" w:rsidP="00262F7D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41391F6" w14:textId="38FE5244" w:rsidR="00CB0710" w:rsidRPr="00610BCA" w:rsidRDefault="00427654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윤풍영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146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F146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1센터장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은 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EE62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</w:t>
      </w:r>
      <w:r w:rsidR="00BA08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="00EE62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사회문제</w:t>
      </w:r>
      <w:r w:rsidR="00BA08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개선 의지를 가진 기업들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 대한 국</w:t>
      </w:r>
      <w:r w:rsidR="003E53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내외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자금시장의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투자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빠르게 늘어나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 있다</w:t>
      </w:r>
      <w:r w:rsid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proofErr w:type="spellStart"/>
      <w:r w:rsidR="00DB7C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며</w:t>
      </w:r>
      <w:proofErr w:type="spellEnd"/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선제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적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E</w:t>
      </w:r>
      <w:r w:rsidR="00745D2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SG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추구 노력이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기업가치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제고로 이어</w:t>
      </w:r>
      <w:r w:rsidR="00745D2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지는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선순환 구조를 </w:t>
      </w:r>
      <w:r w:rsidR="00A115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지속 강화해 나갈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것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AE5100"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</w:t>
      </w:r>
      <w:r w:rsidR="00AE5100"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E5100"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="00AE5100"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5DD37597" w14:textId="77777777" w:rsidR="00CB0710" w:rsidRPr="00610BCA" w:rsidRDefault="00CB0710">
      <w:pPr>
        <w:widowControl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610BCA" w14:paraId="626F47AD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1452F8ED" w14:textId="77777777" w:rsidR="00CB0710" w:rsidRPr="00610BCA" w:rsidRDefault="00AE5100" w:rsidP="00610BC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※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4E24521F" w14:textId="3B5522AC" w:rsidR="00E54484" w:rsidRPr="00F53C55" w:rsidRDefault="00F53C55" w:rsidP="007A3FE9">
            <w:pPr>
              <w:widowControl w:val="0"/>
              <w:spacing w:after="0" w:line="240" w:lineRule="auto"/>
              <w:ind w:right="88" w:firstLine="240"/>
              <w:jc w:val="both"/>
              <w:rPr>
                <w:rFonts w:asciiTheme="majorHAnsi" w:eastAsiaTheme="minorEastAsia" w:hAnsiTheme="majorHAnsi" w:cs="Arial" w:hint="eastAsia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F53C5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SK텔레콤은 싱가포르 최대 은행 DBS그룹(D</w:t>
            </w:r>
            <w:r w:rsidR="0051122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BS Bank</w:t>
            </w:r>
            <w:r w:rsidRPr="00F53C5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)의 ESG 경영 연계 기업대출(</w:t>
            </w:r>
            <w:r w:rsidR="00B320B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ESG</w:t>
            </w:r>
            <w:r w:rsidRPr="00F53C5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-linked loan)을 통해 3년 만기 자금 2천억원을 </w:t>
            </w:r>
            <w:r w:rsidR="007A3FE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조달해 온실가스 저감 노력 및 에너지 효율 제고 노력 등 </w:t>
            </w:r>
            <w:r w:rsidR="007A3FE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ESG </w:t>
            </w:r>
            <w:r w:rsidR="007A3FE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경영의 성과를 국제적으로 인정받았다고 </w:t>
            </w:r>
            <w:r w:rsidR="007A3FE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2</w:t>
            </w:r>
            <w:r w:rsidR="007A3FE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 밝혔다.</w:t>
            </w:r>
          </w:p>
        </w:tc>
      </w:tr>
    </w:tbl>
    <w:p w14:paraId="621D9E93" w14:textId="77777777" w:rsidR="00610BCA" w:rsidRDefault="00610BCA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2559485E" w14:textId="77777777" w:rsidR="00CB0710" w:rsidRDefault="00AE5100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▶ 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관련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proofErr w:type="gramStart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문의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:</w:t>
      </w:r>
      <w:proofErr w:type="gramEnd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PR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실 전략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PR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팀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 w:rsidR="004C7594">
        <w:rPr>
          <w:rStyle w:val="a6"/>
          <w:rFonts w:ascii="맑은 고딕" w:eastAsia="맑은 고딕" w:hAnsi="맑은 고딕" w:cs="맑은 고딕" w:hint="eastAsia"/>
          <w:b/>
          <w:bCs/>
          <w:sz w:val="24"/>
          <w:szCs w:val="24"/>
        </w:rPr>
        <w:t>우현섭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매니저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(02-6100-38</w:t>
      </w:r>
      <w:r w:rsidR="004C7594"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54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)</w:t>
      </w:r>
    </w:p>
    <w:p w14:paraId="6D3A0541" w14:textId="77777777" w:rsidR="00764EE6" w:rsidRDefault="00764EE6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65E876E9" w14:textId="77777777" w:rsidR="002B2A1A" w:rsidRPr="00764EE6" w:rsidRDefault="00AE5100" w:rsidP="00764EE6">
      <w:pPr>
        <w:widowControl w:val="0"/>
        <w:spacing w:after="0" w:line="240" w:lineRule="auto"/>
        <w:ind w:right="88"/>
        <w:jc w:val="right"/>
        <w:rPr>
          <w:rFonts w:eastAsiaTheme="minorEastAsia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2B2A1A" w:rsidRPr="00764EE6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7E0A" w14:textId="77777777" w:rsidR="00671DF9" w:rsidRDefault="00671DF9">
      <w:pPr>
        <w:spacing w:after="0" w:line="240" w:lineRule="auto"/>
      </w:pPr>
      <w:r>
        <w:separator/>
      </w:r>
    </w:p>
  </w:endnote>
  <w:endnote w:type="continuationSeparator" w:id="0">
    <w:p w14:paraId="1BFEE5C3" w14:textId="77777777" w:rsidR="00671DF9" w:rsidRDefault="0067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08DA" w14:textId="77777777" w:rsidR="00CB0710" w:rsidRDefault="00AE510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0770" w14:textId="77777777" w:rsidR="00671DF9" w:rsidRDefault="00671DF9">
      <w:pPr>
        <w:spacing w:after="0" w:line="240" w:lineRule="auto"/>
      </w:pPr>
      <w:r>
        <w:separator/>
      </w:r>
    </w:p>
  </w:footnote>
  <w:footnote w:type="continuationSeparator" w:id="0">
    <w:p w14:paraId="2D8DB467" w14:textId="77777777" w:rsidR="00671DF9" w:rsidRDefault="0067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1482"/>
    <w:rsid w:val="00016FC1"/>
    <w:rsid w:val="000229E6"/>
    <w:rsid w:val="000308B8"/>
    <w:rsid w:val="000323F7"/>
    <w:rsid w:val="00036042"/>
    <w:rsid w:val="00051CE4"/>
    <w:rsid w:val="00052AFB"/>
    <w:rsid w:val="00062B77"/>
    <w:rsid w:val="000706CE"/>
    <w:rsid w:val="00070D7F"/>
    <w:rsid w:val="00072502"/>
    <w:rsid w:val="000735DE"/>
    <w:rsid w:val="000739F3"/>
    <w:rsid w:val="00073A18"/>
    <w:rsid w:val="00074868"/>
    <w:rsid w:val="00090EAF"/>
    <w:rsid w:val="000917EE"/>
    <w:rsid w:val="00093A4A"/>
    <w:rsid w:val="000A03FB"/>
    <w:rsid w:val="000C14D1"/>
    <w:rsid w:val="000C5246"/>
    <w:rsid w:val="000C6B28"/>
    <w:rsid w:val="000C6F73"/>
    <w:rsid w:val="000C7DCE"/>
    <w:rsid w:val="000D2D60"/>
    <w:rsid w:val="000D3847"/>
    <w:rsid w:val="000D512F"/>
    <w:rsid w:val="000D57FD"/>
    <w:rsid w:val="000E70CC"/>
    <w:rsid w:val="000F1956"/>
    <w:rsid w:val="000F4F89"/>
    <w:rsid w:val="0011457C"/>
    <w:rsid w:val="001159B3"/>
    <w:rsid w:val="0011799B"/>
    <w:rsid w:val="00124E80"/>
    <w:rsid w:val="00126CCE"/>
    <w:rsid w:val="00144213"/>
    <w:rsid w:val="001561E2"/>
    <w:rsid w:val="00191BFE"/>
    <w:rsid w:val="00192A5B"/>
    <w:rsid w:val="001A109D"/>
    <w:rsid w:val="001A667F"/>
    <w:rsid w:val="001B4F5D"/>
    <w:rsid w:val="001B7020"/>
    <w:rsid w:val="001C369D"/>
    <w:rsid w:val="001E0E3E"/>
    <w:rsid w:val="001F41DD"/>
    <w:rsid w:val="001F594F"/>
    <w:rsid w:val="002042FB"/>
    <w:rsid w:val="00204FFF"/>
    <w:rsid w:val="00206B43"/>
    <w:rsid w:val="00210F33"/>
    <w:rsid w:val="002167D3"/>
    <w:rsid w:val="00224160"/>
    <w:rsid w:val="00235049"/>
    <w:rsid w:val="00240CEE"/>
    <w:rsid w:val="0026244F"/>
    <w:rsid w:val="00262F7D"/>
    <w:rsid w:val="00266BE2"/>
    <w:rsid w:val="0027495E"/>
    <w:rsid w:val="00280041"/>
    <w:rsid w:val="0028274E"/>
    <w:rsid w:val="0028330D"/>
    <w:rsid w:val="00285CDF"/>
    <w:rsid w:val="00287C28"/>
    <w:rsid w:val="0029634A"/>
    <w:rsid w:val="002A348F"/>
    <w:rsid w:val="002A3BAA"/>
    <w:rsid w:val="002A463D"/>
    <w:rsid w:val="002B2A1A"/>
    <w:rsid w:val="002B330F"/>
    <w:rsid w:val="002B5C42"/>
    <w:rsid w:val="002C1E12"/>
    <w:rsid w:val="002C5C6A"/>
    <w:rsid w:val="002C7F84"/>
    <w:rsid w:val="002D2E20"/>
    <w:rsid w:val="002D76A9"/>
    <w:rsid w:val="002E0ED1"/>
    <w:rsid w:val="002F2265"/>
    <w:rsid w:val="00302EC8"/>
    <w:rsid w:val="003032B2"/>
    <w:rsid w:val="0030742D"/>
    <w:rsid w:val="00311C39"/>
    <w:rsid w:val="003134A1"/>
    <w:rsid w:val="00327E73"/>
    <w:rsid w:val="0033268F"/>
    <w:rsid w:val="003337E3"/>
    <w:rsid w:val="00346867"/>
    <w:rsid w:val="00364249"/>
    <w:rsid w:val="00371485"/>
    <w:rsid w:val="0038006F"/>
    <w:rsid w:val="00381365"/>
    <w:rsid w:val="00384AAD"/>
    <w:rsid w:val="003A38B4"/>
    <w:rsid w:val="003B00C1"/>
    <w:rsid w:val="003B23BE"/>
    <w:rsid w:val="003B575E"/>
    <w:rsid w:val="003C0D11"/>
    <w:rsid w:val="003C10CA"/>
    <w:rsid w:val="003C4F8C"/>
    <w:rsid w:val="003D0BCA"/>
    <w:rsid w:val="003D16B2"/>
    <w:rsid w:val="003D62C2"/>
    <w:rsid w:val="003E1EE3"/>
    <w:rsid w:val="003E27CD"/>
    <w:rsid w:val="003E5341"/>
    <w:rsid w:val="003E5727"/>
    <w:rsid w:val="003F623D"/>
    <w:rsid w:val="003F789D"/>
    <w:rsid w:val="00403E60"/>
    <w:rsid w:val="004116E3"/>
    <w:rsid w:val="004135CB"/>
    <w:rsid w:val="004200E7"/>
    <w:rsid w:val="00422052"/>
    <w:rsid w:val="00427654"/>
    <w:rsid w:val="00427DB2"/>
    <w:rsid w:val="00435875"/>
    <w:rsid w:val="00444D3A"/>
    <w:rsid w:val="0045414E"/>
    <w:rsid w:val="00456231"/>
    <w:rsid w:val="004608B0"/>
    <w:rsid w:val="00463004"/>
    <w:rsid w:val="00471CDE"/>
    <w:rsid w:val="0047306B"/>
    <w:rsid w:val="004746D7"/>
    <w:rsid w:val="00475A34"/>
    <w:rsid w:val="00476961"/>
    <w:rsid w:val="004779C2"/>
    <w:rsid w:val="00482C0B"/>
    <w:rsid w:val="00483678"/>
    <w:rsid w:val="00490BB0"/>
    <w:rsid w:val="0049531D"/>
    <w:rsid w:val="00496D8D"/>
    <w:rsid w:val="004A5213"/>
    <w:rsid w:val="004A6799"/>
    <w:rsid w:val="004B2556"/>
    <w:rsid w:val="004B58B9"/>
    <w:rsid w:val="004C465F"/>
    <w:rsid w:val="004C7594"/>
    <w:rsid w:val="004D22B1"/>
    <w:rsid w:val="004D336B"/>
    <w:rsid w:val="004D7F0C"/>
    <w:rsid w:val="004E52DC"/>
    <w:rsid w:val="004E612C"/>
    <w:rsid w:val="004F29DC"/>
    <w:rsid w:val="004F404D"/>
    <w:rsid w:val="004F79B1"/>
    <w:rsid w:val="00505634"/>
    <w:rsid w:val="00511222"/>
    <w:rsid w:val="005147CF"/>
    <w:rsid w:val="00515F63"/>
    <w:rsid w:val="00530A41"/>
    <w:rsid w:val="00545EF5"/>
    <w:rsid w:val="00553704"/>
    <w:rsid w:val="00557E65"/>
    <w:rsid w:val="00557EF3"/>
    <w:rsid w:val="00560CD6"/>
    <w:rsid w:val="0056114B"/>
    <w:rsid w:val="0056136B"/>
    <w:rsid w:val="00561B35"/>
    <w:rsid w:val="0056371D"/>
    <w:rsid w:val="00571F2B"/>
    <w:rsid w:val="00577EF6"/>
    <w:rsid w:val="0058147E"/>
    <w:rsid w:val="0058374F"/>
    <w:rsid w:val="00597EEC"/>
    <w:rsid w:val="005A74A8"/>
    <w:rsid w:val="005B4B33"/>
    <w:rsid w:val="005C05B3"/>
    <w:rsid w:val="005C0812"/>
    <w:rsid w:val="005D7793"/>
    <w:rsid w:val="005E2A80"/>
    <w:rsid w:val="005F04B4"/>
    <w:rsid w:val="005F105E"/>
    <w:rsid w:val="005F1274"/>
    <w:rsid w:val="005F5D04"/>
    <w:rsid w:val="005F781B"/>
    <w:rsid w:val="00610BCA"/>
    <w:rsid w:val="00615905"/>
    <w:rsid w:val="00617B35"/>
    <w:rsid w:val="00624527"/>
    <w:rsid w:val="00624D9C"/>
    <w:rsid w:val="00625A48"/>
    <w:rsid w:val="00631AFA"/>
    <w:rsid w:val="0063200D"/>
    <w:rsid w:val="0063590C"/>
    <w:rsid w:val="00636BBD"/>
    <w:rsid w:val="006458BE"/>
    <w:rsid w:val="00645C24"/>
    <w:rsid w:val="00647879"/>
    <w:rsid w:val="00650BAF"/>
    <w:rsid w:val="00654C03"/>
    <w:rsid w:val="006568FC"/>
    <w:rsid w:val="00671DF9"/>
    <w:rsid w:val="0068620E"/>
    <w:rsid w:val="00691D9A"/>
    <w:rsid w:val="0069394D"/>
    <w:rsid w:val="00693A4D"/>
    <w:rsid w:val="006A2407"/>
    <w:rsid w:val="006A6B56"/>
    <w:rsid w:val="006A7328"/>
    <w:rsid w:val="006C7E85"/>
    <w:rsid w:val="006D4FAA"/>
    <w:rsid w:val="006D722D"/>
    <w:rsid w:val="006D761E"/>
    <w:rsid w:val="006E2B6A"/>
    <w:rsid w:val="006E36DA"/>
    <w:rsid w:val="006E6F91"/>
    <w:rsid w:val="006E79B0"/>
    <w:rsid w:val="007006C1"/>
    <w:rsid w:val="00703A52"/>
    <w:rsid w:val="00707FF1"/>
    <w:rsid w:val="00727F9B"/>
    <w:rsid w:val="00732EC4"/>
    <w:rsid w:val="00733E7F"/>
    <w:rsid w:val="00736011"/>
    <w:rsid w:val="00736B37"/>
    <w:rsid w:val="00736F5A"/>
    <w:rsid w:val="007406FF"/>
    <w:rsid w:val="00742CEE"/>
    <w:rsid w:val="00745D22"/>
    <w:rsid w:val="0075164D"/>
    <w:rsid w:val="00751B63"/>
    <w:rsid w:val="00754C02"/>
    <w:rsid w:val="007556C6"/>
    <w:rsid w:val="00755A0F"/>
    <w:rsid w:val="0075740E"/>
    <w:rsid w:val="00764EE6"/>
    <w:rsid w:val="00766235"/>
    <w:rsid w:val="00772249"/>
    <w:rsid w:val="00783F51"/>
    <w:rsid w:val="00783FFB"/>
    <w:rsid w:val="007A3FE9"/>
    <w:rsid w:val="007A43B6"/>
    <w:rsid w:val="007A67AC"/>
    <w:rsid w:val="007B2392"/>
    <w:rsid w:val="007C0F4F"/>
    <w:rsid w:val="007D3E25"/>
    <w:rsid w:val="007D690F"/>
    <w:rsid w:val="007E1E2E"/>
    <w:rsid w:val="007E1F18"/>
    <w:rsid w:val="007E55D5"/>
    <w:rsid w:val="007E6C0F"/>
    <w:rsid w:val="007F7E4C"/>
    <w:rsid w:val="00802678"/>
    <w:rsid w:val="00810BAF"/>
    <w:rsid w:val="008272D0"/>
    <w:rsid w:val="0084267C"/>
    <w:rsid w:val="00842E60"/>
    <w:rsid w:val="00857419"/>
    <w:rsid w:val="00860605"/>
    <w:rsid w:val="00872D90"/>
    <w:rsid w:val="00881A04"/>
    <w:rsid w:val="00892C84"/>
    <w:rsid w:val="00896898"/>
    <w:rsid w:val="008A2110"/>
    <w:rsid w:val="008A383B"/>
    <w:rsid w:val="008B352F"/>
    <w:rsid w:val="008B3EE2"/>
    <w:rsid w:val="008B51D2"/>
    <w:rsid w:val="008C0B0E"/>
    <w:rsid w:val="008C45B4"/>
    <w:rsid w:val="008C672A"/>
    <w:rsid w:val="008C70E7"/>
    <w:rsid w:val="008C7778"/>
    <w:rsid w:val="008D7985"/>
    <w:rsid w:val="008E2489"/>
    <w:rsid w:val="008E5D7E"/>
    <w:rsid w:val="008E736E"/>
    <w:rsid w:val="008F0FD5"/>
    <w:rsid w:val="008F1FBE"/>
    <w:rsid w:val="008F4DD8"/>
    <w:rsid w:val="008F7683"/>
    <w:rsid w:val="00901356"/>
    <w:rsid w:val="00913816"/>
    <w:rsid w:val="00914910"/>
    <w:rsid w:val="00922721"/>
    <w:rsid w:val="00927E8F"/>
    <w:rsid w:val="00931003"/>
    <w:rsid w:val="009310C9"/>
    <w:rsid w:val="0093538E"/>
    <w:rsid w:val="0094477B"/>
    <w:rsid w:val="00945F00"/>
    <w:rsid w:val="00947E28"/>
    <w:rsid w:val="00955782"/>
    <w:rsid w:val="009564A9"/>
    <w:rsid w:val="00956F8C"/>
    <w:rsid w:val="00961829"/>
    <w:rsid w:val="0097183C"/>
    <w:rsid w:val="00971DC0"/>
    <w:rsid w:val="00974DD0"/>
    <w:rsid w:val="00985CEA"/>
    <w:rsid w:val="00986C2B"/>
    <w:rsid w:val="009A24E7"/>
    <w:rsid w:val="009B0DEA"/>
    <w:rsid w:val="009B4D7C"/>
    <w:rsid w:val="009C0C42"/>
    <w:rsid w:val="009C310D"/>
    <w:rsid w:val="009C56E1"/>
    <w:rsid w:val="009D098F"/>
    <w:rsid w:val="00A05A1E"/>
    <w:rsid w:val="00A0787B"/>
    <w:rsid w:val="00A10106"/>
    <w:rsid w:val="00A115FC"/>
    <w:rsid w:val="00A11668"/>
    <w:rsid w:val="00A125DF"/>
    <w:rsid w:val="00A27BDE"/>
    <w:rsid w:val="00A46FFB"/>
    <w:rsid w:val="00A50345"/>
    <w:rsid w:val="00A5131F"/>
    <w:rsid w:val="00A540A0"/>
    <w:rsid w:val="00A575F8"/>
    <w:rsid w:val="00A610B8"/>
    <w:rsid w:val="00A7327A"/>
    <w:rsid w:val="00A73403"/>
    <w:rsid w:val="00A83B32"/>
    <w:rsid w:val="00AA6236"/>
    <w:rsid w:val="00AB1B60"/>
    <w:rsid w:val="00AB6229"/>
    <w:rsid w:val="00AE5100"/>
    <w:rsid w:val="00AE544C"/>
    <w:rsid w:val="00AF0754"/>
    <w:rsid w:val="00B21AF5"/>
    <w:rsid w:val="00B320BC"/>
    <w:rsid w:val="00B35987"/>
    <w:rsid w:val="00B4195F"/>
    <w:rsid w:val="00B626EB"/>
    <w:rsid w:val="00B62C3D"/>
    <w:rsid w:val="00B744AE"/>
    <w:rsid w:val="00B755F2"/>
    <w:rsid w:val="00B76A0B"/>
    <w:rsid w:val="00B85355"/>
    <w:rsid w:val="00B90695"/>
    <w:rsid w:val="00B925DC"/>
    <w:rsid w:val="00B926E7"/>
    <w:rsid w:val="00B96CA6"/>
    <w:rsid w:val="00B97314"/>
    <w:rsid w:val="00BA086F"/>
    <w:rsid w:val="00BA57E0"/>
    <w:rsid w:val="00BB16E0"/>
    <w:rsid w:val="00BB4AC5"/>
    <w:rsid w:val="00BC19D8"/>
    <w:rsid w:val="00BC1F8C"/>
    <w:rsid w:val="00BC6B25"/>
    <w:rsid w:val="00BD2B59"/>
    <w:rsid w:val="00BD3AE1"/>
    <w:rsid w:val="00BD7158"/>
    <w:rsid w:val="00BD793D"/>
    <w:rsid w:val="00BE178F"/>
    <w:rsid w:val="00BF3D62"/>
    <w:rsid w:val="00BF4266"/>
    <w:rsid w:val="00C075A5"/>
    <w:rsid w:val="00C12D43"/>
    <w:rsid w:val="00C21EBF"/>
    <w:rsid w:val="00C257FF"/>
    <w:rsid w:val="00C266CE"/>
    <w:rsid w:val="00C305AE"/>
    <w:rsid w:val="00C31808"/>
    <w:rsid w:val="00C32C56"/>
    <w:rsid w:val="00C4014C"/>
    <w:rsid w:val="00C423F0"/>
    <w:rsid w:val="00C424C4"/>
    <w:rsid w:val="00C442D4"/>
    <w:rsid w:val="00C44E36"/>
    <w:rsid w:val="00C5336B"/>
    <w:rsid w:val="00C54245"/>
    <w:rsid w:val="00C62A42"/>
    <w:rsid w:val="00C6549F"/>
    <w:rsid w:val="00C75C36"/>
    <w:rsid w:val="00C76604"/>
    <w:rsid w:val="00C8654E"/>
    <w:rsid w:val="00C86552"/>
    <w:rsid w:val="00C87CF5"/>
    <w:rsid w:val="00C92152"/>
    <w:rsid w:val="00CA08A3"/>
    <w:rsid w:val="00CA19CD"/>
    <w:rsid w:val="00CA7657"/>
    <w:rsid w:val="00CB0710"/>
    <w:rsid w:val="00CB2CB0"/>
    <w:rsid w:val="00CB4E2C"/>
    <w:rsid w:val="00CC32CC"/>
    <w:rsid w:val="00CC4477"/>
    <w:rsid w:val="00CC5A4D"/>
    <w:rsid w:val="00CC7C6D"/>
    <w:rsid w:val="00CD0E6A"/>
    <w:rsid w:val="00CD30A5"/>
    <w:rsid w:val="00CE534A"/>
    <w:rsid w:val="00CE6E7C"/>
    <w:rsid w:val="00CE7C14"/>
    <w:rsid w:val="00CF70B7"/>
    <w:rsid w:val="00D045C7"/>
    <w:rsid w:val="00D10F14"/>
    <w:rsid w:val="00D13F5D"/>
    <w:rsid w:val="00D22DFC"/>
    <w:rsid w:val="00D31066"/>
    <w:rsid w:val="00D31A1E"/>
    <w:rsid w:val="00D376A5"/>
    <w:rsid w:val="00D418D4"/>
    <w:rsid w:val="00D430E5"/>
    <w:rsid w:val="00D52F5D"/>
    <w:rsid w:val="00D5434F"/>
    <w:rsid w:val="00D548A0"/>
    <w:rsid w:val="00D55612"/>
    <w:rsid w:val="00D557A6"/>
    <w:rsid w:val="00D602A1"/>
    <w:rsid w:val="00D67392"/>
    <w:rsid w:val="00D753D3"/>
    <w:rsid w:val="00D7548E"/>
    <w:rsid w:val="00D8026A"/>
    <w:rsid w:val="00D8098E"/>
    <w:rsid w:val="00D81A16"/>
    <w:rsid w:val="00D82994"/>
    <w:rsid w:val="00D872C7"/>
    <w:rsid w:val="00DB7CFB"/>
    <w:rsid w:val="00DC4C5A"/>
    <w:rsid w:val="00DE1B6C"/>
    <w:rsid w:val="00DE260A"/>
    <w:rsid w:val="00DF298F"/>
    <w:rsid w:val="00DF2A8F"/>
    <w:rsid w:val="00DF518D"/>
    <w:rsid w:val="00DF7D9F"/>
    <w:rsid w:val="00E010B6"/>
    <w:rsid w:val="00E04838"/>
    <w:rsid w:val="00E216EB"/>
    <w:rsid w:val="00E33EA8"/>
    <w:rsid w:val="00E416CE"/>
    <w:rsid w:val="00E439A5"/>
    <w:rsid w:val="00E464B8"/>
    <w:rsid w:val="00E54484"/>
    <w:rsid w:val="00E56177"/>
    <w:rsid w:val="00E7647C"/>
    <w:rsid w:val="00E7674C"/>
    <w:rsid w:val="00E76FF2"/>
    <w:rsid w:val="00E77F76"/>
    <w:rsid w:val="00E85A4D"/>
    <w:rsid w:val="00EA691D"/>
    <w:rsid w:val="00EA7E8D"/>
    <w:rsid w:val="00EB42C6"/>
    <w:rsid w:val="00EB6381"/>
    <w:rsid w:val="00EC7261"/>
    <w:rsid w:val="00EC783D"/>
    <w:rsid w:val="00EE1BF5"/>
    <w:rsid w:val="00EE3AA9"/>
    <w:rsid w:val="00EE5F3F"/>
    <w:rsid w:val="00EE620F"/>
    <w:rsid w:val="00EF01FC"/>
    <w:rsid w:val="00EF45C5"/>
    <w:rsid w:val="00F019C3"/>
    <w:rsid w:val="00F14672"/>
    <w:rsid w:val="00F234A1"/>
    <w:rsid w:val="00F2368C"/>
    <w:rsid w:val="00F237F7"/>
    <w:rsid w:val="00F2616D"/>
    <w:rsid w:val="00F3209F"/>
    <w:rsid w:val="00F33037"/>
    <w:rsid w:val="00F34833"/>
    <w:rsid w:val="00F3675A"/>
    <w:rsid w:val="00F42F8F"/>
    <w:rsid w:val="00F52A1C"/>
    <w:rsid w:val="00F53C55"/>
    <w:rsid w:val="00F56110"/>
    <w:rsid w:val="00F63D49"/>
    <w:rsid w:val="00F6449E"/>
    <w:rsid w:val="00F64B75"/>
    <w:rsid w:val="00F651B4"/>
    <w:rsid w:val="00F729A6"/>
    <w:rsid w:val="00F77632"/>
    <w:rsid w:val="00F86259"/>
    <w:rsid w:val="00F871B0"/>
    <w:rsid w:val="00F96D7D"/>
    <w:rsid w:val="00FA2BC6"/>
    <w:rsid w:val="00FA353A"/>
    <w:rsid w:val="00FA4803"/>
    <w:rsid w:val="00FA4F32"/>
    <w:rsid w:val="00FB10DE"/>
    <w:rsid w:val="00FB579B"/>
    <w:rsid w:val="00FB5D10"/>
    <w:rsid w:val="00FB6DA6"/>
    <w:rsid w:val="00FC07F9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B4FA0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9">
    <w:name w:val="List Paragraph"/>
    <w:basedOn w:val="a"/>
    <w:uiPriority w:val="34"/>
    <w:qFormat/>
    <w:rsid w:val="00EB638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정재경님/전략PR팀</dc:creator>
  <cp:lastModifiedBy>ske</cp:lastModifiedBy>
  <cp:revision>84</cp:revision>
  <cp:lastPrinted>2021-06-01T08:35:00Z</cp:lastPrinted>
  <dcterms:created xsi:type="dcterms:W3CDTF">2021-06-01T07:04:00Z</dcterms:created>
  <dcterms:modified xsi:type="dcterms:W3CDTF">2021-06-01T23:18:00Z</dcterms:modified>
</cp:coreProperties>
</file>